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aretaduntaula"/>
        <w:tblW w:w="0" w:type="auto"/>
        <w:tblInd w:w="38" w:type="dxa"/>
        <w:tblLook w:val="04A0" w:firstRow="1" w:lastRow="0" w:firstColumn="1" w:lastColumn="0" w:noHBand="0" w:noVBand="1"/>
      </w:tblPr>
      <w:tblGrid>
        <w:gridCol w:w="4322"/>
        <w:gridCol w:w="4323"/>
      </w:tblGrid>
      <w:tr w:rsidR="006F462C" w:rsidRPr="00B20112" w14:paraId="39283B45" w14:textId="77777777" w:rsidTr="006F462C">
        <w:tc>
          <w:tcPr>
            <w:tcW w:w="4322" w:type="dxa"/>
          </w:tcPr>
          <w:p w14:paraId="441625D2" w14:textId="384462B5" w:rsidR="006F462C" w:rsidRDefault="006F462C" w:rsidP="006F462C">
            <w:pPr>
              <w:shd w:val="clear" w:color="auto" w:fill="FFFFFF"/>
              <w:spacing w:line="276" w:lineRule="auto"/>
              <w:jc w:val="both"/>
              <w:rPr>
                <w:rFonts w:ascii="Arial" w:hAnsi="Arial" w:cs="Arial"/>
                <w:iCs/>
                <w:sz w:val="22"/>
                <w:szCs w:val="22"/>
                <w:lang w:val="eu-ES" w:eastAsia="es-ES"/>
              </w:rPr>
            </w:pPr>
            <w:r w:rsidRPr="0050509C">
              <w:rPr>
                <w:rFonts w:ascii="Arial" w:hAnsi="Arial" w:cs="Arial"/>
                <w:b/>
                <w:iCs/>
                <w:sz w:val="22"/>
                <w:szCs w:val="22"/>
                <w:lang w:val="eu-ES" w:eastAsia="es-ES"/>
              </w:rPr>
              <w:t>EUSKADIKO HIRIGINTZA ETA ETXEBIZITZARAKO TOPAGUNEAREN OSAERA, ESKUMENAK ETA FUNTZIONAMENDU-ARAUBIDEA ARAUTZEA HELBURU DUEN XEDAPEN OROKOR BAT EGIN AURREKO KONTSULTA</w:t>
            </w:r>
            <w:r w:rsidRPr="0050509C">
              <w:rPr>
                <w:rFonts w:ascii="Arial" w:hAnsi="Arial" w:cs="Arial"/>
                <w:iCs/>
                <w:sz w:val="22"/>
                <w:szCs w:val="22"/>
                <w:lang w:val="eu-ES" w:eastAsia="es-ES"/>
              </w:rPr>
              <w:t>.</w:t>
            </w:r>
          </w:p>
          <w:p w14:paraId="328B9EC2" w14:textId="356AD62A" w:rsidR="006F462C" w:rsidRDefault="006F462C" w:rsidP="006F462C">
            <w:pPr>
              <w:shd w:val="clear" w:color="auto" w:fill="FFFFFF"/>
              <w:spacing w:line="276" w:lineRule="auto"/>
              <w:jc w:val="both"/>
              <w:rPr>
                <w:rFonts w:ascii="Arial" w:hAnsi="Arial" w:cs="Arial"/>
                <w:iCs/>
                <w:sz w:val="22"/>
                <w:szCs w:val="22"/>
                <w:lang w:val="eu-ES" w:eastAsia="es-ES"/>
              </w:rPr>
            </w:pPr>
          </w:p>
          <w:p w14:paraId="5EA6D6A8"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20B5B2DF"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759BD6B9"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r w:rsidRPr="0050509C">
              <w:rPr>
                <w:rFonts w:ascii="Arial" w:hAnsi="Arial" w:cs="Arial"/>
                <w:iCs/>
                <w:sz w:val="22"/>
                <w:szCs w:val="22"/>
                <w:lang w:val="eu-ES" w:eastAsia="es-ES"/>
              </w:rPr>
              <w:t>Eusko Jaurlaritzaren Etxebizitza Sailburuordetzak ibilbide luzea du parte-hartzearen eremuan, bai herritarren mailan, bai arloko eragile garrantzitsuen mailan, eta, besteak beste, gida-planak, araudi erregulatzailea eta sustapen-programak egiteari lotutako partaidetza-prozesu ugari sustatzen ditu.</w:t>
            </w:r>
          </w:p>
          <w:p w14:paraId="76895C82" w14:textId="0891B994" w:rsidR="006F462C" w:rsidRDefault="006F462C" w:rsidP="006F462C">
            <w:pPr>
              <w:shd w:val="clear" w:color="auto" w:fill="FFFFFF"/>
              <w:spacing w:line="276" w:lineRule="auto"/>
              <w:jc w:val="both"/>
              <w:rPr>
                <w:rFonts w:ascii="Arial" w:hAnsi="Arial" w:cs="Arial"/>
                <w:iCs/>
                <w:sz w:val="22"/>
                <w:szCs w:val="22"/>
                <w:lang w:val="eu-ES" w:eastAsia="es-ES"/>
              </w:rPr>
            </w:pPr>
          </w:p>
          <w:p w14:paraId="59891EDB" w14:textId="5C8345DF" w:rsidR="006F462C" w:rsidRDefault="006F462C" w:rsidP="006F462C">
            <w:pPr>
              <w:shd w:val="clear" w:color="auto" w:fill="FFFFFF"/>
              <w:spacing w:line="276" w:lineRule="auto"/>
              <w:jc w:val="both"/>
              <w:rPr>
                <w:rFonts w:ascii="Arial" w:hAnsi="Arial" w:cs="Arial"/>
                <w:iCs/>
                <w:sz w:val="22"/>
                <w:szCs w:val="22"/>
                <w:lang w:val="eu-ES" w:eastAsia="es-ES"/>
              </w:rPr>
            </w:pPr>
          </w:p>
          <w:p w14:paraId="331C5B06"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0EAED73F" w14:textId="2E160C1F" w:rsidR="006F462C" w:rsidRPr="0050509C" w:rsidRDefault="006F462C" w:rsidP="006F462C">
            <w:pPr>
              <w:shd w:val="clear" w:color="auto" w:fill="FFFFFF"/>
              <w:spacing w:line="276" w:lineRule="auto"/>
              <w:jc w:val="both"/>
              <w:rPr>
                <w:rFonts w:ascii="Arial" w:hAnsi="Arial" w:cs="Arial"/>
                <w:iCs/>
                <w:sz w:val="22"/>
                <w:szCs w:val="22"/>
                <w:lang w:val="eu-ES" w:eastAsia="es-ES"/>
              </w:rPr>
            </w:pPr>
            <w:r w:rsidRPr="0050509C">
              <w:rPr>
                <w:rFonts w:ascii="Arial" w:hAnsi="Arial" w:cs="Arial"/>
                <w:iCs/>
                <w:sz w:val="22"/>
                <w:szCs w:val="22"/>
                <w:lang w:val="eu-ES" w:eastAsia="es-ES"/>
              </w:rPr>
              <w:t>Ildo horretatik, Etxebizitza Sailburuordetzak partaidetza- eta komunikazio-plata</w:t>
            </w:r>
            <w:r w:rsidR="00776119">
              <w:rPr>
                <w:rFonts w:ascii="Arial" w:hAnsi="Arial" w:cs="Arial"/>
                <w:iCs/>
                <w:sz w:val="22"/>
                <w:szCs w:val="22"/>
                <w:lang w:val="eu-ES" w:eastAsia="es-ES"/>
              </w:rPr>
              <w:t>forma espezifiko bat sortu zuen</w:t>
            </w:r>
            <w:r w:rsidRPr="0050509C">
              <w:rPr>
                <w:rFonts w:ascii="Arial" w:hAnsi="Arial" w:cs="Arial"/>
                <w:iCs/>
                <w:sz w:val="22"/>
                <w:szCs w:val="22"/>
                <w:lang w:val="eu-ES" w:eastAsia="es-ES"/>
              </w:rPr>
              <w:t xml:space="preserve"> </w:t>
            </w:r>
            <w:r w:rsidRPr="0050509C">
              <w:rPr>
                <w:rFonts w:ascii="Arial" w:hAnsi="Arial" w:cs="Arial"/>
                <w:i/>
                <w:iCs/>
                <w:sz w:val="22"/>
                <w:szCs w:val="22"/>
                <w:lang w:val="eu-ES" w:eastAsia="es-ES"/>
              </w:rPr>
              <w:t>Etxebizitza</w:t>
            </w:r>
            <w:r w:rsidRPr="0050509C">
              <w:rPr>
                <w:rFonts w:ascii="Arial" w:hAnsi="Arial" w:cs="Arial"/>
                <w:iCs/>
                <w:sz w:val="22"/>
                <w:szCs w:val="22"/>
                <w:lang w:val="eu-ES" w:eastAsia="es-ES"/>
              </w:rPr>
              <w:t xml:space="preserve"> izenekoa: herritarrek parte hartzeko espazio finkatu bat, etxebizitzaren inguruko gaietan parte hartzeko eskubidea baliatzeko aukera ematen duena, eta garatutako partaidetza-prozesuen balioa nabarmentzen duena, baita alderdi politikoetan eta sustapen-tresnetan lortutako inpaktua ere, herritarren eta gizartearen adostasun- eta babes-maila handia baitu.</w:t>
            </w:r>
          </w:p>
          <w:p w14:paraId="648454A4"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43AFFFBB"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r w:rsidRPr="0050509C">
              <w:rPr>
                <w:rFonts w:ascii="Arial" w:hAnsi="Arial" w:cs="Arial"/>
                <w:iCs/>
                <w:sz w:val="22"/>
                <w:szCs w:val="22"/>
                <w:lang w:val="eu-ES" w:eastAsia="es-ES"/>
              </w:rPr>
              <w:t xml:space="preserve">Ibilbide hori guztia gorabehera, gaur egun ez dago espazio egonkorrik etxebizitzaren arloko eragile garrantzitsuen parte-hartzea bideratzeko. Hala ere, espazio hori aurreikusita zegoen </w:t>
            </w:r>
            <w:r w:rsidRPr="0050509C">
              <w:rPr>
                <w:rFonts w:ascii="Arial" w:hAnsi="Arial" w:cs="Arial"/>
                <w:i/>
                <w:iCs/>
                <w:sz w:val="22"/>
                <w:szCs w:val="22"/>
                <w:lang w:val="eu-ES" w:eastAsia="es-ES"/>
              </w:rPr>
              <w:t>Lurzoruari eta Hirigintzari buruzko ekainaren 30eko 2/2006 Legea</w:t>
            </w:r>
            <w:r w:rsidRPr="0050509C">
              <w:rPr>
                <w:rFonts w:ascii="Arial" w:hAnsi="Arial" w:cs="Arial"/>
                <w:iCs/>
                <w:sz w:val="22"/>
                <w:szCs w:val="22"/>
                <w:lang w:val="eu-ES" w:eastAsia="es-ES"/>
              </w:rPr>
              <w:t xml:space="preserve">ren </w:t>
            </w:r>
            <w:r w:rsidRPr="0050509C">
              <w:rPr>
                <w:rFonts w:ascii="Arial" w:hAnsi="Arial" w:cs="Arial"/>
                <w:iCs/>
                <w:sz w:val="22"/>
                <w:szCs w:val="22"/>
                <w:lang w:val="eu-ES" w:eastAsia="es-ES"/>
              </w:rPr>
              <w:lastRenderedPageBreak/>
              <w:t>hamaikagarren xedapen gehigarrian, nahiz eta orain arte ez den garatu; eta duela gutxi, 2022-2036 aldirako Etxebizitzaren aldeko Itun Sozialaren jarraibideetako batean sartu da (</w:t>
            </w:r>
            <w:r w:rsidRPr="0050509C">
              <w:rPr>
                <w:rFonts w:ascii="Arial" w:hAnsi="Arial" w:cs="Arial"/>
                <w:i/>
                <w:iCs/>
                <w:sz w:val="22"/>
                <w:szCs w:val="22"/>
                <w:lang w:val="eu-ES" w:eastAsia="es-ES"/>
              </w:rPr>
              <w:t>6.1. jarraibidea.- Etxebizitzaren Topagunea abian jartzea eta dinamizatzea, itunaren bidez konprometitutako eragileen arteko partaidetza- eta lankidetza-espazio egonkor gisa</w:t>
            </w:r>
            <w:r w:rsidRPr="0050509C">
              <w:rPr>
                <w:rFonts w:ascii="Arial" w:hAnsi="Arial" w:cs="Arial"/>
                <w:iCs/>
                <w:sz w:val="22"/>
                <w:szCs w:val="22"/>
                <w:lang w:val="eu-ES" w:eastAsia="es-ES"/>
              </w:rPr>
              <w:t>).</w:t>
            </w:r>
          </w:p>
          <w:p w14:paraId="51F26ED7" w14:textId="080A59FC" w:rsidR="006F462C" w:rsidRDefault="006F462C" w:rsidP="006F462C">
            <w:pPr>
              <w:shd w:val="clear" w:color="auto" w:fill="FFFFFF"/>
              <w:spacing w:line="276" w:lineRule="auto"/>
              <w:jc w:val="both"/>
              <w:rPr>
                <w:rFonts w:ascii="Arial" w:hAnsi="Arial" w:cs="Arial"/>
                <w:iCs/>
                <w:sz w:val="22"/>
                <w:szCs w:val="22"/>
                <w:lang w:val="eu-ES" w:eastAsia="es-ES"/>
              </w:rPr>
            </w:pPr>
          </w:p>
          <w:p w14:paraId="102ACCED"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5C931A00" w14:textId="5841CB4E" w:rsidR="006F462C" w:rsidRDefault="006F462C" w:rsidP="006F462C">
            <w:pPr>
              <w:shd w:val="clear" w:color="auto" w:fill="FFFFFF"/>
              <w:spacing w:line="276" w:lineRule="auto"/>
              <w:jc w:val="both"/>
              <w:rPr>
                <w:rFonts w:ascii="Arial" w:hAnsi="Arial" w:cs="Arial"/>
                <w:iCs/>
                <w:sz w:val="22"/>
                <w:szCs w:val="22"/>
                <w:lang w:val="eu-ES" w:eastAsia="es-ES"/>
              </w:rPr>
            </w:pPr>
            <w:r w:rsidRPr="0050509C">
              <w:rPr>
                <w:rFonts w:ascii="Arial" w:hAnsi="Arial" w:cs="Arial"/>
                <w:iCs/>
                <w:sz w:val="22"/>
                <w:szCs w:val="22"/>
                <w:lang w:val="eu-ES" w:eastAsia="es-ES"/>
              </w:rPr>
              <w:t xml:space="preserve">Beraz, Euskadiko Hirigintza eta Etxebizitzarako Topagunearen helburua parte hartzeko gune iraunkorra izatea da. Bertan, hainbat gai eztabaidatuko dira, eta, horren ondorioz, erabilgarritasun handiko zenbait gomendio eman ahal izango dira, </w:t>
            </w:r>
            <w:r w:rsidRPr="00776119">
              <w:rPr>
                <w:rFonts w:ascii="Arial" w:hAnsi="Arial" w:cs="Arial"/>
                <w:b/>
                <w:iCs/>
                <w:sz w:val="22"/>
                <w:szCs w:val="22"/>
                <w:lang w:val="eu-ES" w:eastAsia="es-ES"/>
              </w:rPr>
              <w:t>baina ez dira lotesleak</w:t>
            </w:r>
            <w:r w:rsidRPr="0050509C">
              <w:rPr>
                <w:rFonts w:ascii="Arial" w:hAnsi="Arial" w:cs="Arial"/>
                <w:iCs/>
                <w:sz w:val="22"/>
                <w:szCs w:val="22"/>
                <w:lang w:val="eu-ES" w:eastAsia="es-ES"/>
              </w:rPr>
              <w:t xml:space="preserve"> Etxebizitza Sailburuordetzarentzat, ezta beste erakunde-eremu batzuentzat ere.</w:t>
            </w:r>
          </w:p>
          <w:p w14:paraId="6F214461" w14:textId="77777777" w:rsidR="00B20112" w:rsidRPr="0050509C" w:rsidRDefault="00B20112" w:rsidP="006F462C">
            <w:pPr>
              <w:shd w:val="clear" w:color="auto" w:fill="FFFFFF"/>
              <w:spacing w:line="276" w:lineRule="auto"/>
              <w:jc w:val="both"/>
              <w:rPr>
                <w:rFonts w:ascii="Arial" w:hAnsi="Arial" w:cs="Arial"/>
                <w:iCs/>
                <w:sz w:val="22"/>
                <w:szCs w:val="22"/>
                <w:lang w:val="eu-ES" w:eastAsia="es-ES"/>
              </w:rPr>
            </w:pPr>
          </w:p>
          <w:p w14:paraId="1259616C"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bookmarkStart w:id="0" w:name="_GoBack"/>
            <w:bookmarkEnd w:id="0"/>
          </w:p>
          <w:p w14:paraId="09FB2389"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r w:rsidRPr="0050509C">
              <w:rPr>
                <w:rFonts w:ascii="Arial" w:hAnsi="Arial" w:cs="Arial"/>
                <w:iCs/>
                <w:sz w:val="22"/>
                <w:szCs w:val="22"/>
                <w:lang w:val="eu-ES" w:eastAsia="es-ES"/>
              </w:rPr>
              <w:t>Topagunea Etxebizitzaren aldeko Itun Soziala sinatu duten erakundeek osatzen dute, eta helburu nagusia izango du azterlanak eta txostenak egitea eta, hala badagokio, Topagunearen Osoko Bilkurari proposamenak egitea, bertan planteatutako gaiei erantzuteko prozesu arinak eta eraginkorrak sustatzeko.</w:t>
            </w:r>
          </w:p>
          <w:p w14:paraId="028EF433"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413AE932"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r w:rsidRPr="0050509C">
              <w:rPr>
                <w:rFonts w:ascii="Arial" w:hAnsi="Arial" w:cs="Arial"/>
                <w:iCs/>
                <w:sz w:val="22"/>
                <w:szCs w:val="22"/>
                <w:lang w:val="eu-ES" w:eastAsia="es-ES"/>
              </w:rPr>
              <w:t>Topagunearen laguntza teknikoa Etxebizitzaren Euskal Behatokiak emango du. Behatoki hori arduratuko da idazkaritzaz, bilerez, deialdiez, kideez, albisteak zabaltzeaz eta bere webguneko edukiak mantentzeaz.</w:t>
            </w:r>
          </w:p>
          <w:p w14:paraId="0C110480" w14:textId="7F2BC896" w:rsidR="006F462C" w:rsidRDefault="006F462C" w:rsidP="006F462C">
            <w:pPr>
              <w:shd w:val="clear" w:color="auto" w:fill="FFFFFF"/>
              <w:spacing w:line="276" w:lineRule="auto"/>
              <w:jc w:val="both"/>
              <w:rPr>
                <w:rFonts w:ascii="Arial" w:hAnsi="Arial" w:cs="Arial"/>
                <w:iCs/>
                <w:sz w:val="22"/>
                <w:szCs w:val="22"/>
                <w:lang w:val="eu-ES" w:eastAsia="es-ES"/>
              </w:rPr>
            </w:pPr>
          </w:p>
          <w:p w14:paraId="4DBB31AE"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03E66B1C" w14:textId="238A6939" w:rsidR="006F462C" w:rsidRDefault="006F462C" w:rsidP="006F462C">
            <w:pPr>
              <w:shd w:val="clear" w:color="auto" w:fill="FFFFFF"/>
              <w:spacing w:line="276" w:lineRule="auto"/>
              <w:jc w:val="both"/>
              <w:rPr>
                <w:rFonts w:ascii="Arial" w:hAnsi="Arial" w:cs="Arial"/>
                <w:iCs/>
                <w:sz w:val="22"/>
                <w:szCs w:val="22"/>
                <w:lang w:val="eu-ES" w:eastAsia="es-ES"/>
              </w:rPr>
            </w:pPr>
            <w:r w:rsidRPr="0050509C">
              <w:rPr>
                <w:rFonts w:ascii="Arial" w:hAnsi="Arial" w:cs="Arial"/>
                <w:iCs/>
                <w:sz w:val="22"/>
                <w:szCs w:val="22"/>
                <w:lang w:val="eu-ES" w:eastAsia="es-ES"/>
              </w:rPr>
              <w:t xml:space="preserve">Topaguneak garatutako jarduera publikoa izango da. Hori horrela izanik, jardueren urteko memoria Etxebizitzaren Euskal Behatokiaren webgunean argitaratuko da, eta dokumentu erraz eta komunikatibo gisa egingo da, Topaguneak garatutako jarduera eta haren inpaktua/onura EAEko </w:t>
            </w:r>
            <w:r w:rsidRPr="0050509C">
              <w:rPr>
                <w:rFonts w:ascii="Arial" w:hAnsi="Arial" w:cs="Arial"/>
                <w:iCs/>
                <w:sz w:val="22"/>
                <w:szCs w:val="22"/>
                <w:lang w:val="eu-ES" w:eastAsia="es-ES"/>
              </w:rPr>
              <w:lastRenderedPageBreak/>
              <w:t>gizarteari helarazteko.</w:t>
            </w:r>
          </w:p>
          <w:p w14:paraId="0FF36582" w14:textId="329CD427" w:rsidR="00B20112" w:rsidRDefault="00B20112" w:rsidP="006F462C">
            <w:pPr>
              <w:shd w:val="clear" w:color="auto" w:fill="FFFFFF"/>
              <w:spacing w:line="276" w:lineRule="auto"/>
              <w:jc w:val="both"/>
              <w:rPr>
                <w:rFonts w:ascii="Arial" w:hAnsi="Arial" w:cs="Arial"/>
                <w:iCs/>
                <w:sz w:val="22"/>
                <w:szCs w:val="22"/>
                <w:lang w:val="eu-ES" w:eastAsia="es-ES"/>
              </w:rPr>
            </w:pPr>
          </w:p>
          <w:p w14:paraId="4583AEF7" w14:textId="77777777" w:rsidR="00B20112" w:rsidRPr="0050509C" w:rsidRDefault="00B20112" w:rsidP="006F462C">
            <w:pPr>
              <w:shd w:val="clear" w:color="auto" w:fill="FFFFFF"/>
              <w:spacing w:line="276" w:lineRule="auto"/>
              <w:jc w:val="both"/>
              <w:rPr>
                <w:rFonts w:ascii="Arial" w:hAnsi="Arial" w:cs="Arial"/>
                <w:iCs/>
                <w:sz w:val="22"/>
                <w:szCs w:val="22"/>
                <w:lang w:val="eu-ES" w:eastAsia="es-ES"/>
              </w:rPr>
            </w:pPr>
          </w:p>
          <w:p w14:paraId="39A7C506" w14:textId="02AF8F1A" w:rsidR="006F462C" w:rsidRDefault="006F462C" w:rsidP="006F462C">
            <w:pPr>
              <w:shd w:val="clear" w:color="auto" w:fill="FFFFFF"/>
              <w:spacing w:line="276" w:lineRule="auto"/>
              <w:jc w:val="both"/>
              <w:rPr>
                <w:rFonts w:ascii="Arial" w:hAnsi="Arial" w:cs="Arial"/>
                <w:b/>
                <w:iCs/>
                <w:sz w:val="22"/>
                <w:szCs w:val="22"/>
                <w:lang w:val="eu-ES" w:eastAsia="es-ES"/>
              </w:rPr>
            </w:pPr>
            <w:r w:rsidRPr="0050509C">
              <w:rPr>
                <w:rFonts w:ascii="Arial" w:hAnsi="Arial" w:cs="Arial"/>
                <w:iCs/>
                <w:sz w:val="22"/>
                <w:szCs w:val="22"/>
                <w:lang w:val="eu-ES" w:eastAsia="es-ES"/>
              </w:rPr>
              <w:t xml:space="preserve">Azken batean, kontsultarako gune </w:t>
            </w:r>
            <w:r w:rsidRPr="0050509C">
              <w:rPr>
                <w:rFonts w:ascii="Arial" w:hAnsi="Arial" w:cs="Arial"/>
                <w:b/>
                <w:iCs/>
                <w:sz w:val="22"/>
                <w:szCs w:val="22"/>
                <w:lang w:val="eu-ES" w:eastAsia="es-ES"/>
              </w:rPr>
              <w:t>zabala</w:t>
            </w:r>
            <w:r w:rsidRPr="0050509C">
              <w:rPr>
                <w:rFonts w:ascii="Arial" w:hAnsi="Arial" w:cs="Arial"/>
                <w:iCs/>
                <w:sz w:val="22"/>
                <w:szCs w:val="22"/>
                <w:lang w:val="eu-ES" w:eastAsia="es-ES"/>
              </w:rPr>
              <w:t xml:space="preserve"> da (ez erabakitzailea), etxebizitza-politikari eta politika hori garatzeko tresnei balioa eman diezaiekeen edozein eragile garrantzitsuri </w:t>
            </w:r>
            <w:r w:rsidRPr="0050509C">
              <w:rPr>
                <w:rFonts w:ascii="Arial" w:hAnsi="Arial" w:cs="Arial"/>
                <w:b/>
                <w:iCs/>
                <w:sz w:val="22"/>
                <w:szCs w:val="22"/>
                <w:lang w:val="eu-ES" w:eastAsia="es-ES"/>
              </w:rPr>
              <w:t>irekia</w:t>
            </w:r>
            <w:r w:rsidRPr="0050509C">
              <w:rPr>
                <w:rFonts w:ascii="Arial" w:hAnsi="Arial" w:cs="Arial"/>
                <w:iCs/>
                <w:sz w:val="22"/>
                <w:szCs w:val="22"/>
                <w:lang w:val="eu-ES" w:eastAsia="es-ES"/>
              </w:rPr>
              <w:t xml:space="preserve">. Bertan, </w:t>
            </w:r>
            <w:r w:rsidRPr="0050509C">
              <w:rPr>
                <w:rFonts w:ascii="Arial" w:hAnsi="Arial" w:cs="Arial"/>
                <w:b/>
                <w:iCs/>
                <w:sz w:val="22"/>
                <w:szCs w:val="22"/>
                <w:lang w:val="eu-ES" w:eastAsia="es-ES"/>
              </w:rPr>
              <w:t>malgutasuna</w:t>
            </w:r>
            <w:r w:rsidRPr="0050509C">
              <w:rPr>
                <w:rFonts w:ascii="Arial" w:hAnsi="Arial" w:cs="Arial"/>
                <w:iCs/>
                <w:sz w:val="22"/>
                <w:szCs w:val="22"/>
                <w:lang w:val="eu-ES" w:eastAsia="es-ES"/>
              </w:rPr>
              <w:t xml:space="preserve"> lehenetsiko da, haren izaeraren eta funtzionamenduaren zeharkako elementu gisa, une oro. Hau da, Euskadiko Hirigintza eta Etxebizitzarako Topagunea Eusko Jaurlaritzaren, udalen eta herritarren etxebizitzaren arloko kontsulta- eta aholkularitza-erakunde gisa eratzen da, arlo horretan hartutako </w:t>
            </w:r>
            <w:r w:rsidRPr="0050509C">
              <w:rPr>
                <w:rFonts w:ascii="Arial" w:hAnsi="Arial" w:cs="Arial"/>
                <w:b/>
                <w:iCs/>
                <w:sz w:val="22"/>
                <w:szCs w:val="22"/>
                <w:lang w:val="eu-ES" w:eastAsia="es-ES"/>
              </w:rPr>
              <w:t>erabakiak zabaltzeko eta aberasteko, eta, ahal den neurrian, gizartearen itxaropen eta premietara hurbiltzeko.</w:t>
            </w:r>
          </w:p>
          <w:p w14:paraId="24118315" w14:textId="586989CD" w:rsidR="006F462C" w:rsidRDefault="006F462C" w:rsidP="006F462C">
            <w:pPr>
              <w:shd w:val="clear" w:color="auto" w:fill="FFFFFF"/>
              <w:spacing w:line="276" w:lineRule="auto"/>
              <w:jc w:val="both"/>
              <w:rPr>
                <w:rFonts w:ascii="Arial" w:hAnsi="Arial" w:cs="Arial"/>
                <w:iCs/>
                <w:sz w:val="22"/>
                <w:szCs w:val="22"/>
                <w:lang w:val="eu-ES" w:eastAsia="es-ES"/>
              </w:rPr>
            </w:pPr>
          </w:p>
          <w:p w14:paraId="63D86339" w14:textId="71F722D3" w:rsidR="006F462C" w:rsidRDefault="006F462C" w:rsidP="006F462C">
            <w:pPr>
              <w:shd w:val="clear" w:color="auto" w:fill="FFFFFF"/>
              <w:spacing w:line="276" w:lineRule="auto"/>
              <w:jc w:val="both"/>
              <w:rPr>
                <w:rFonts w:ascii="Arial" w:hAnsi="Arial" w:cs="Arial"/>
                <w:iCs/>
                <w:sz w:val="22"/>
                <w:szCs w:val="22"/>
                <w:lang w:val="eu-ES" w:eastAsia="es-ES"/>
              </w:rPr>
            </w:pPr>
          </w:p>
          <w:p w14:paraId="0195E31E"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743E4554"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13F692AB"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r w:rsidRPr="0050509C">
              <w:rPr>
                <w:rFonts w:ascii="Arial" w:hAnsi="Arial" w:cs="Arial"/>
                <w:iCs/>
                <w:sz w:val="22"/>
                <w:szCs w:val="22"/>
                <w:lang w:val="eu-ES" w:eastAsia="es-ES"/>
              </w:rPr>
              <w:t xml:space="preserve">Administrazio Publikoen Administrazio Prozedura Erkidearen </w:t>
            </w:r>
            <w:r w:rsidRPr="0050509C">
              <w:rPr>
                <w:rFonts w:ascii="Arial" w:hAnsi="Arial" w:cs="Arial"/>
                <w:b/>
                <w:iCs/>
                <w:sz w:val="22"/>
                <w:szCs w:val="22"/>
                <w:lang w:val="eu-ES" w:eastAsia="es-ES"/>
              </w:rPr>
              <w:t>urriaren 1eko 39/2015 Legearen 133.1 artikuluak</w:t>
            </w:r>
            <w:r w:rsidRPr="0050509C">
              <w:rPr>
                <w:rFonts w:ascii="Arial" w:hAnsi="Arial" w:cs="Arial"/>
                <w:iCs/>
                <w:sz w:val="22"/>
                <w:szCs w:val="22"/>
                <w:lang w:val="eu-ES" w:eastAsia="es-ES"/>
              </w:rPr>
              <w:t xml:space="preserve"> xedatzen duenez, xedapen arauemaile baten proiektua egin baino lehen, </w:t>
            </w:r>
            <w:r w:rsidRPr="0050509C">
              <w:rPr>
                <w:rFonts w:ascii="Arial" w:hAnsi="Arial" w:cs="Arial"/>
                <w:b/>
                <w:iCs/>
                <w:sz w:val="22"/>
                <w:szCs w:val="22"/>
                <w:lang w:val="eu-ES" w:eastAsia="es-ES"/>
              </w:rPr>
              <w:t>kontsulta publiko</w:t>
            </w:r>
            <w:r w:rsidRPr="0050509C">
              <w:rPr>
                <w:rFonts w:ascii="Arial" w:hAnsi="Arial" w:cs="Arial"/>
                <w:iCs/>
                <w:sz w:val="22"/>
                <w:szCs w:val="22"/>
                <w:lang w:val="eu-ES" w:eastAsia="es-ES"/>
              </w:rPr>
              <w:t xml:space="preserve"> bat bideratuko da administrazio eskudunaren webgunearen bidez, eta etorkizuneko arauak uki ditzakeen pertsona eta erakunde adierazgarrienen iritzia jasoko da bertan.</w:t>
            </w:r>
          </w:p>
          <w:p w14:paraId="75655401" w14:textId="0DDD2E64" w:rsidR="006F462C" w:rsidRDefault="006F462C" w:rsidP="006F462C">
            <w:pPr>
              <w:shd w:val="clear" w:color="auto" w:fill="FFFFFF"/>
              <w:spacing w:line="276" w:lineRule="auto"/>
              <w:jc w:val="both"/>
              <w:rPr>
                <w:rFonts w:ascii="Arial" w:hAnsi="Arial" w:cs="Arial"/>
                <w:iCs/>
                <w:sz w:val="22"/>
                <w:szCs w:val="22"/>
                <w:lang w:val="eu-ES" w:eastAsia="es-ES"/>
              </w:rPr>
            </w:pPr>
          </w:p>
          <w:p w14:paraId="794960C8" w14:textId="313AFA4E" w:rsidR="006F462C" w:rsidRDefault="006F462C" w:rsidP="006F462C">
            <w:pPr>
              <w:shd w:val="clear" w:color="auto" w:fill="FFFFFF"/>
              <w:spacing w:line="276" w:lineRule="auto"/>
              <w:jc w:val="both"/>
              <w:rPr>
                <w:rFonts w:ascii="Arial" w:hAnsi="Arial" w:cs="Arial"/>
                <w:iCs/>
                <w:sz w:val="22"/>
                <w:szCs w:val="22"/>
                <w:lang w:val="eu-ES" w:eastAsia="es-ES"/>
              </w:rPr>
            </w:pPr>
          </w:p>
          <w:p w14:paraId="3EA15D4D"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4B5498CF"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r w:rsidRPr="0050509C">
              <w:rPr>
                <w:rFonts w:ascii="Arial" w:hAnsi="Arial" w:cs="Arial"/>
                <w:iCs/>
                <w:sz w:val="22"/>
                <w:szCs w:val="22"/>
                <w:lang w:val="eu-ES" w:eastAsia="es-ES"/>
              </w:rPr>
              <w:t>Kontsultak honako alderdi hauek aipatu behar ditu:</w:t>
            </w:r>
          </w:p>
          <w:p w14:paraId="07770D27"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7D403D5F" w14:textId="77777777" w:rsidR="006F462C" w:rsidRPr="0050509C" w:rsidRDefault="006F462C" w:rsidP="006F462C">
            <w:pPr>
              <w:shd w:val="clear" w:color="auto" w:fill="FFFFFF"/>
              <w:spacing w:line="276" w:lineRule="auto"/>
              <w:ind w:left="567"/>
              <w:jc w:val="both"/>
              <w:rPr>
                <w:rFonts w:ascii="Arial" w:hAnsi="Arial" w:cs="Arial"/>
                <w:iCs/>
                <w:sz w:val="22"/>
                <w:szCs w:val="22"/>
                <w:lang w:val="eu-ES" w:eastAsia="es-ES"/>
              </w:rPr>
            </w:pPr>
            <w:r w:rsidRPr="0050509C">
              <w:rPr>
                <w:rFonts w:ascii="Arial" w:hAnsi="Arial" w:cs="Arial"/>
                <w:iCs/>
                <w:sz w:val="22"/>
                <w:szCs w:val="22"/>
                <w:lang w:val="eu-ES" w:eastAsia="es-ES"/>
              </w:rPr>
              <w:t>a) Ekimenaren bidez konpondu nahi diren arazoak.</w:t>
            </w:r>
          </w:p>
          <w:p w14:paraId="247F6C29" w14:textId="77777777" w:rsidR="006F462C" w:rsidRPr="0050509C" w:rsidRDefault="006F462C" w:rsidP="006F462C">
            <w:pPr>
              <w:shd w:val="clear" w:color="auto" w:fill="FFFFFF"/>
              <w:spacing w:line="276" w:lineRule="auto"/>
              <w:ind w:left="567"/>
              <w:jc w:val="both"/>
              <w:rPr>
                <w:rFonts w:ascii="Arial" w:hAnsi="Arial" w:cs="Arial"/>
                <w:iCs/>
                <w:sz w:val="22"/>
                <w:szCs w:val="22"/>
                <w:lang w:val="eu-ES" w:eastAsia="es-ES"/>
              </w:rPr>
            </w:pPr>
            <w:r w:rsidRPr="0050509C">
              <w:rPr>
                <w:rFonts w:ascii="Arial" w:hAnsi="Arial" w:cs="Arial"/>
                <w:iCs/>
                <w:sz w:val="22"/>
                <w:szCs w:val="22"/>
                <w:lang w:val="eu-ES" w:eastAsia="es-ES"/>
              </w:rPr>
              <w:t>b) Araua onartzeko beharra eta egokitasuna.</w:t>
            </w:r>
          </w:p>
          <w:p w14:paraId="4765241B" w14:textId="77777777" w:rsidR="006F462C" w:rsidRPr="0050509C" w:rsidRDefault="006F462C" w:rsidP="006F462C">
            <w:pPr>
              <w:shd w:val="clear" w:color="auto" w:fill="FFFFFF"/>
              <w:spacing w:line="276" w:lineRule="auto"/>
              <w:ind w:left="567"/>
              <w:jc w:val="both"/>
              <w:rPr>
                <w:rFonts w:ascii="Arial" w:hAnsi="Arial" w:cs="Arial"/>
                <w:iCs/>
                <w:sz w:val="22"/>
                <w:szCs w:val="22"/>
                <w:lang w:val="eu-ES" w:eastAsia="es-ES"/>
              </w:rPr>
            </w:pPr>
            <w:r w:rsidRPr="0050509C">
              <w:rPr>
                <w:rFonts w:ascii="Arial" w:hAnsi="Arial" w:cs="Arial"/>
                <w:iCs/>
                <w:sz w:val="22"/>
                <w:szCs w:val="22"/>
                <w:lang w:val="eu-ES" w:eastAsia="es-ES"/>
              </w:rPr>
              <w:t>c) Arauaren helburuak.</w:t>
            </w:r>
          </w:p>
          <w:p w14:paraId="0E26F707" w14:textId="77777777" w:rsidR="006F462C" w:rsidRPr="0050509C" w:rsidRDefault="006F462C" w:rsidP="006F462C">
            <w:pPr>
              <w:shd w:val="clear" w:color="auto" w:fill="FFFFFF"/>
              <w:spacing w:line="276" w:lineRule="auto"/>
              <w:ind w:left="567"/>
              <w:jc w:val="both"/>
              <w:rPr>
                <w:rFonts w:ascii="Arial" w:hAnsi="Arial" w:cs="Arial"/>
                <w:iCs/>
                <w:sz w:val="22"/>
                <w:szCs w:val="22"/>
                <w:lang w:val="eu-ES" w:eastAsia="es-ES"/>
              </w:rPr>
            </w:pPr>
            <w:r w:rsidRPr="0050509C">
              <w:rPr>
                <w:rFonts w:ascii="Arial" w:hAnsi="Arial" w:cs="Arial"/>
                <w:iCs/>
                <w:sz w:val="22"/>
                <w:szCs w:val="22"/>
                <w:lang w:val="eu-ES" w:eastAsia="es-ES"/>
              </w:rPr>
              <w:t>d) Izan litezkeen bestelako aukera erregulatzaileak eta ez-</w:t>
            </w:r>
            <w:r w:rsidRPr="0050509C">
              <w:rPr>
                <w:rFonts w:ascii="Arial" w:hAnsi="Arial" w:cs="Arial"/>
                <w:iCs/>
                <w:sz w:val="22"/>
                <w:szCs w:val="22"/>
                <w:lang w:val="eu-ES" w:eastAsia="es-ES"/>
              </w:rPr>
              <w:lastRenderedPageBreak/>
              <w:t>erregulatzaileak.</w:t>
            </w:r>
          </w:p>
          <w:p w14:paraId="25F7A40A"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r w:rsidRPr="0050509C">
              <w:rPr>
                <w:rFonts w:ascii="Arial" w:hAnsi="Arial" w:cs="Arial"/>
                <w:iCs/>
                <w:sz w:val="22"/>
                <w:szCs w:val="22"/>
                <w:lang w:val="eu-ES" w:eastAsia="es-ES"/>
              </w:rPr>
              <w:t>Hori dela eta, xedapena egin aurreko kontsultaren izapidea bete nahi da, arauak eragindako herritarrek eta gainerako erakundeek parte hartzeko eta proposatzen den arauari ekarpenak egiteko aukera izan dezaten.</w:t>
            </w:r>
          </w:p>
          <w:p w14:paraId="285CD4BF" w14:textId="68D89ADD" w:rsidR="006F462C" w:rsidRDefault="006F462C" w:rsidP="006F462C">
            <w:pPr>
              <w:shd w:val="clear" w:color="auto" w:fill="FFFFFF"/>
              <w:spacing w:line="276" w:lineRule="auto"/>
              <w:jc w:val="both"/>
              <w:rPr>
                <w:rFonts w:ascii="Arial" w:hAnsi="Arial" w:cs="Arial"/>
                <w:iCs/>
                <w:sz w:val="22"/>
                <w:szCs w:val="22"/>
                <w:lang w:val="eu-ES" w:eastAsia="es-ES"/>
              </w:rPr>
            </w:pPr>
          </w:p>
          <w:p w14:paraId="58BA0B04"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0C5A774F"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r w:rsidRPr="0050509C">
              <w:rPr>
                <w:rFonts w:ascii="Arial" w:hAnsi="Arial" w:cs="Arial"/>
                <w:iCs/>
                <w:sz w:val="22"/>
                <w:szCs w:val="22"/>
                <w:lang w:val="eu-ES" w:eastAsia="es-ES"/>
              </w:rPr>
              <w:t>Horregatik guztiagatik, kontsultak</w:t>
            </w:r>
            <w:r>
              <w:rPr>
                <w:rFonts w:ascii="Arial" w:hAnsi="Arial" w:cs="Arial"/>
                <w:iCs/>
                <w:sz w:val="22"/>
                <w:szCs w:val="22"/>
                <w:lang w:val="eu-ES" w:eastAsia="es-ES"/>
              </w:rPr>
              <w:t xml:space="preserve"> honako hau bete behar du</w:t>
            </w:r>
            <w:r w:rsidRPr="0050509C">
              <w:rPr>
                <w:rFonts w:ascii="Arial" w:hAnsi="Arial" w:cs="Arial"/>
                <w:iCs/>
                <w:sz w:val="22"/>
                <w:szCs w:val="22"/>
                <w:lang w:val="eu-ES" w:eastAsia="es-ES"/>
              </w:rPr>
              <w:t>:</w:t>
            </w:r>
          </w:p>
          <w:p w14:paraId="059FD5F6"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5FE0040D" w14:textId="472EC276" w:rsidR="006F462C" w:rsidRDefault="006F462C" w:rsidP="006F462C">
            <w:pPr>
              <w:pStyle w:val="Zerrenda-paragrafoa"/>
              <w:numPr>
                <w:ilvl w:val="0"/>
                <w:numId w:val="44"/>
              </w:numPr>
              <w:shd w:val="clear" w:color="auto" w:fill="FFFFFF"/>
              <w:spacing w:line="276" w:lineRule="auto"/>
              <w:jc w:val="both"/>
              <w:rPr>
                <w:rFonts w:ascii="Arial" w:hAnsi="Arial" w:cs="Arial"/>
                <w:iCs/>
                <w:sz w:val="22"/>
                <w:szCs w:val="22"/>
                <w:lang w:val="eu-ES" w:eastAsia="es-ES"/>
              </w:rPr>
            </w:pPr>
            <w:r w:rsidRPr="0050509C">
              <w:rPr>
                <w:rFonts w:ascii="Arial" w:hAnsi="Arial" w:cs="Arial"/>
                <w:iCs/>
                <w:sz w:val="22"/>
                <w:szCs w:val="22"/>
                <w:lang w:val="eu-ES" w:eastAsia="es-ES"/>
              </w:rPr>
              <w:t>Etorkizuneko arautze horrek eragin diezaiekeen erakunde publiko, pertsona fisiko eta organizazio, entitate edo elkarte guztiei irekita dago.</w:t>
            </w:r>
          </w:p>
          <w:p w14:paraId="67E70DB8" w14:textId="77777777" w:rsidR="006F462C" w:rsidRPr="0050509C" w:rsidRDefault="006F462C" w:rsidP="006F462C">
            <w:pPr>
              <w:pStyle w:val="Zerrenda-paragrafoa"/>
              <w:shd w:val="clear" w:color="auto" w:fill="FFFFFF"/>
              <w:spacing w:line="276" w:lineRule="auto"/>
              <w:jc w:val="both"/>
              <w:rPr>
                <w:rFonts w:ascii="Arial" w:hAnsi="Arial" w:cs="Arial"/>
                <w:iCs/>
                <w:sz w:val="22"/>
                <w:szCs w:val="22"/>
                <w:lang w:val="eu-ES" w:eastAsia="es-ES"/>
              </w:rPr>
            </w:pPr>
          </w:p>
          <w:p w14:paraId="30083DB7"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47346AE6" w14:textId="5915D010" w:rsidR="006F462C" w:rsidRDefault="006F462C" w:rsidP="006F462C">
            <w:pPr>
              <w:pStyle w:val="Zerrenda-paragrafoa"/>
              <w:numPr>
                <w:ilvl w:val="0"/>
                <w:numId w:val="44"/>
              </w:numPr>
              <w:shd w:val="clear" w:color="auto" w:fill="FFFFFF"/>
              <w:spacing w:line="276" w:lineRule="auto"/>
              <w:jc w:val="both"/>
              <w:rPr>
                <w:rFonts w:ascii="Arial" w:hAnsi="Arial" w:cs="Arial"/>
                <w:iCs/>
                <w:sz w:val="22"/>
                <w:szCs w:val="22"/>
                <w:lang w:val="eu-ES" w:eastAsia="es-ES"/>
              </w:rPr>
            </w:pPr>
            <w:r w:rsidRPr="0050509C">
              <w:rPr>
                <w:rFonts w:ascii="Arial" w:hAnsi="Arial" w:cs="Arial"/>
                <w:iCs/>
                <w:sz w:val="22"/>
                <w:szCs w:val="22"/>
                <w:lang w:val="eu-ES" w:eastAsia="es-ES"/>
              </w:rPr>
              <w:t>Euskal Autonomia Erkidegoko Administrazio Orokorraren web-atarian argitaratuko da.</w:t>
            </w:r>
          </w:p>
          <w:p w14:paraId="407BE951" w14:textId="77777777" w:rsidR="006F462C" w:rsidRPr="006F462C" w:rsidRDefault="006F462C" w:rsidP="006F462C">
            <w:pPr>
              <w:pStyle w:val="Zerrenda-paragrafoa"/>
              <w:rPr>
                <w:rFonts w:ascii="Arial" w:hAnsi="Arial" w:cs="Arial"/>
                <w:iCs/>
                <w:sz w:val="22"/>
                <w:szCs w:val="22"/>
                <w:lang w:val="eu-ES" w:eastAsia="es-ES"/>
              </w:rPr>
            </w:pPr>
          </w:p>
          <w:p w14:paraId="34DBD26D" w14:textId="77777777" w:rsidR="006F462C" w:rsidRPr="0050509C" w:rsidRDefault="006F462C" w:rsidP="006F462C">
            <w:pPr>
              <w:pStyle w:val="Zerrenda-paragrafoa"/>
              <w:shd w:val="clear" w:color="auto" w:fill="FFFFFF"/>
              <w:spacing w:line="276" w:lineRule="auto"/>
              <w:jc w:val="both"/>
              <w:rPr>
                <w:rFonts w:ascii="Arial" w:hAnsi="Arial" w:cs="Arial"/>
                <w:iCs/>
                <w:sz w:val="22"/>
                <w:szCs w:val="22"/>
                <w:lang w:val="eu-ES" w:eastAsia="es-ES"/>
              </w:rPr>
            </w:pPr>
          </w:p>
          <w:p w14:paraId="40F5D617"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322316B5" w14:textId="6F113B33" w:rsidR="006F462C" w:rsidRDefault="006F462C" w:rsidP="006F462C">
            <w:pPr>
              <w:pStyle w:val="Zerrenda-paragrafoa"/>
              <w:numPr>
                <w:ilvl w:val="0"/>
                <w:numId w:val="44"/>
              </w:numPr>
              <w:shd w:val="clear" w:color="auto" w:fill="FFFFFF"/>
              <w:spacing w:line="276" w:lineRule="auto"/>
              <w:jc w:val="both"/>
              <w:rPr>
                <w:rFonts w:ascii="Arial" w:hAnsi="Arial" w:cs="Arial"/>
                <w:iCs/>
                <w:sz w:val="22"/>
                <w:szCs w:val="22"/>
                <w:lang w:val="eu-ES" w:eastAsia="es-ES"/>
              </w:rPr>
            </w:pPr>
            <w:r w:rsidRPr="0050509C">
              <w:rPr>
                <w:rFonts w:ascii="Arial" w:hAnsi="Arial" w:cs="Arial"/>
                <w:b/>
                <w:iCs/>
                <w:sz w:val="22"/>
                <w:szCs w:val="22"/>
                <w:lang w:val="eu-ES" w:eastAsia="es-ES"/>
              </w:rPr>
              <w:t>Hilabete</w:t>
            </w:r>
            <w:r w:rsidRPr="0050509C">
              <w:rPr>
                <w:rFonts w:ascii="Arial" w:hAnsi="Arial" w:cs="Arial"/>
                <w:iCs/>
                <w:sz w:val="22"/>
                <w:szCs w:val="22"/>
                <w:lang w:val="eu-ES" w:eastAsia="es-ES"/>
              </w:rPr>
              <w:t>ko epea ezartzen da eragindako erakundeek, herritarrek eta entitateek egokitzat jotzen dituzten iradokizun edo ohar guztiak aurkez ditzaten.</w:t>
            </w:r>
          </w:p>
          <w:p w14:paraId="3A0EA897" w14:textId="77777777" w:rsidR="006F462C" w:rsidRPr="006F462C" w:rsidRDefault="006F462C" w:rsidP="006F462C">
            <w:pPr>
              <w:pStyle w:val="Zerrenda-paragrafoa"/>
              <w:rPr>
                <w:rFonts w:ascii="Arial" w:hAnsi="Arial" w:cs="Arial"/>
                <w:iCs/>
                <w:sz w:val="22"/>
                <w:szCs w:val="22"/>
                <w:lang w:val="eu-ES" w:eastAsia="es-ES"/>
              </w:rPr>
            </w:pPr>
          </w:p>
          <w:p w14:paraId="0319014D" w14:textId="127BBAB3" w:rsidR="006F462C" w:rsidRDefault="006F462C" w:rsidP="006F462C">
            <w:pPr>
              <w:shd w:val="clear" w:color="auto" w:fill="FFFFFF"/>
              <w:spacing w:line="276" w:lineRule="auto"/>
              <w:jc w:val="both"/>
              <w:rPr>
                <w:rFonts w:ascii="Arial" w:hAnsi="Arial" w:cs="Arial"/>
                <w:iCs/>
                <w:sz w:val="22"/>
                <w:szCs w:val="22"/>
                <w:lang w:val="eu-ES" w:eastAsia="es-ES"/>
              </w:rPr>
            </w:pPr>
          </w:p>
          <w:p w14:paraId="7C9F8C7C" w14:textId="16C7573E" w:rsidR="006F462C" w:rsidRDefault="006F462C" w:rsidP="006F462C">
            <w:pPr>
              <w:shd w:val="clear" w:color="auto" w:fill="FFFFFF"/>
              <w:spacing w:line="276" w:lineRule="auto"/>
              <w:jc w:val="both"/>
              <w:rPr>
                <w:rFonts w:ascii="Arial" w:hAnsi="Arial" w:cs="Arial"/>
                <w:iCs/>
                <w:sz w:val="22"/>
                <w:szCs w:val="22"/>
                <w:lang w:val="eu-ES" w:eastAsia="es-ES"/>
              </w:rPr>
            </w:pPr>
          </w:p>
          <w:p w14:paraId="072AFC3E"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171B8BE0"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r w:rsidRPr="0050509C">
              <w:rPr>
                <w:rFonts w:ascii="Arial" w:hAnsi="Arial" w:cs="Arial"/>
                <w:iCs/>
                <w:sz w:val="22"/>
                <w:szCs w:val="22"/>
                <w:lang w:val="eu-ES" w:eastAsia="es-ES"/>
              </w:rPr>
              <w:t>Kontsulta publikoaren izapide hori da, beraz, une honetan aurreikusitako lege-eskemari jarraituz egiten dena. Gainera, arau-proiektua egin aurretik egiten da, Xedapen Orokorrak Egiteko Prozeduraren ekainaren 30eko 6/2022 Legearen 4. eta 5. artikuluek arautzen duten hasiera-fasearen barruan.</w:t>
            </w:r>
          </w:p>
          <w:p w14:paraId="16D1D071" w14:textId="4B0B22EA" w:rsidR="006F462C" w:rsidRDefault="006F462C" w:rsidP="006F462C">
            <w:pPr>
              <w:shd w:val="clear" w:color="auto" w:fill="FFFFFF"/>
              <w:spacing w:line="276" w:lineRule="auto"/>
              <w:jc w:val="both"/>
              <w:rPr>
                <w:rFonts w:ascii="Arial" w:hAnsi="Arial" w:cs="Arial"/>
                <w:iCs/>
                <w:sz w:val="22"/>
                <w:szCs w:val="22"/>
                <w:lang w:val="eu-ES" w:eastAsia="es-ES"/>
              </w:rPr>
            </w:pPr>
          </w:p>
          <w:p w14:paraId="05474A05" w14:textId="19C334DB" w:rsidR="006F462C" w:rsidRDefault="006F462C" w:rsidP="006F462C">
            <w:pPr>
              <w:shd w:val="clear" w:color="auto" w:fill="FFFFFF"/>
              <w:spacing w:line="276" w:lineRule="auto"/>
              <w:jc w:val="both"/>
              <w:rPr>
                <w:rFonts w:ascii="Arial" w:hAnsi="Arial" w:cs="Arial"/>
                <w:iCs/>
                <w:sz w:val="22"/>
                <w:szCs w:val="22"/>
                <w:lang w:val="eu-ES" w:eastAsia="es-ES"/>
              </w:rPr>
            </w:pPr>
          </w:p>
          <w:p w14:paraId="70CF73AC" w14:textId="456A8648" w:rsidR="006F462C" w:rsidRDefault="006F462C" w:rsidP="006F462C">
            <w:pPr>
              <w:shd w:val="clear" w:color="auto" w:fill="FFFFFF"/>
              <w:spacing w:line="276" w:lineRule="auto"/>
              <w:jc w:val="both"/>
              <w:rPr>
                <w:rFonts w:ascii="Arial" w:hAnsi="Arial" w:cs="Arial"/>
                <w:iCs/>
                <w:sz w:val="22"/>
                <w:szCs w:val="22"/>
                <w:lang w:val="eu-ES" w:eastAsia="es-ES"/>
              </w:rPr>
            </w:pPr>
          </w:p>
          <w:p w14:paraId="22AE55E5" w14:textId="77777777" w:rsidR="006F462C" w:rsidRDefault="006F462C" w:rsidP="006F462C">
            <w:pPr>
              <w:shd w:val="clear" w:color="auto" w:fill="FFFFFF"/>
              <w:spacing w:line="276" w:lineRule="auto"/>
              <w:jc w:val="both"/>
              <w:rPr>
                <w:rFonts w:ascii="Arial" w:hAnsi="Arial" w:cs="Arial"/>
                <w:iCs/>
                <w:sz w:val="22"/>
                <w:szCs w:val="22"/>
                <w:lang w:val="eu-ES" w:eastAsia="es-ES"/>
              </w:rPr>
            </w:pPr>
          </w:p>
          <w:p w14:paraId="1319D047" w14:textId="79EA38DB" w:rsidR="006F462C" w:rsidRDefault="006F462C" w:rsidP="006F462C">
            <w:pPr>
              <w:shd w:val="clear" w:color="auto" w:fill="FFFFFF"/>
              <w:spacing w:line="276" w:lineRule="auto"/>
              <w:jc w:val="both"/>
              <w:rPr>
                <w:rFonts w:ascii="Arial" w:hAnsi="Arial" w:cs="Arial"/>
                <w:iCs/>
                <w:sz w:val="22"/>
                <w:szCs w:val="22"/>
                <w:lang w:val="eu-ES" w:eastAsia="es-ES"/>
              </w:rPr>
            </w:pPr>
          </w:p>
          <w:p w14:paraId="29941DA0"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58CAFF59" w14:textId="77777777" w:rsidR="006F462C" w:rsidRPr="0050509C" w:rsidRDefault="006F462C" w:rsidP="006F462C">
            <w:pPr>
              <w:shd w:val="clear" w:color="auto" w:fill="FFFFFF"/>
              <w:spacing w:line="276" w:lineRule="auto"/>
              <w:jc w:val="both"/>
              <w:rPr>
                <w:rFonts w:ascii="Arial" w:hAnsi="Arial" w:cs="Arial"/>
                <w:b/>
                <w:iCs/>
                <w:sz w:val="22"/>
                <w:szCs w:val="22"/>
                <w:lang w:val="eu-ES" w:eastAsia="es-ES"/>
              </w:rPr>
            </w:pPr>
            <w:r w:rsidRPr="0050509C">
              <w:rPr>
                <w:rFonts w:ascii="Arial" w:hAnsi="Arial" w:cs="Arial"/>
                <w:b/>
                <w:iCs/>
                <w:sz w:val="22"/>
                <w:szCs w:val="22"/>
                <w:lang w:val="eu-ES" w:eastAsia="es-ES"/>
              </w:rPr>
              <w:t>1.- Arau-ekimen honekin konpondu nahi diren arazoak.</w:t>
            </w:r>
          </w:p>
          <w:p w14:paraId="7EB2D198" w14:textId="7B5FFCE3" w:rsidR="006F462C" w:rsidRDefault="006F462C" w:rsidP="006F462C">
            <w:pPr>
              <w:shd w:val="clear" w:color="auto" w:fill="FFFFFF"/>
              <w:spacing w:line="276" w:lineRule="auto"/>
              <w:jc w:val="both"/>
              <w:rPr>
                <w:rFonts w:ascii="Arial" w:hAnsi="Arial" w:cs="Arial"/>
                <w:b/>
                <w:iCs/>
                <w:sz w:val="22"/>
                <w:szCs w:val="22"/>
                <w:lang w:val="eu-ES" w:eastAsia="es-ES"/>
              </w:rPr>
            </w:pPr>
          </w:p>
          <w:p w14:paraId="2C759491" w14:textId="77777777" w:rsidR="006F462C" w:rsidRPr="0050509C" w:rsidRDefault="006F462C" w:rsidP="006F462C">
            <w:pPr>
              <w:shd w:val="clear" w:color="auto" w:fill="FFFFFF"/>
              <w:spacing w:line="276" w:lineRule="auto"/>
              <w:jc w:val="both"/>
              <w:rPr>
                <w:rFonts w:ascii="Arial" w:hAnsi="Arial" w:cs="Arial"/>
                <w:b/>
                <w:iCs/>
                <w:sz w:val="22"/>
                <w:szCs w:val="22"/>
                <w:lang w:val="eu-ES" w:eastAsia="es-ES"/>
              </w:rPr>
            </w:pPr>
          </w:p>
          <w:p w14:paraId="2D1FB360" w14:textId="5BAA768F" w:rsidR="006F462C" w:rsidRDefault="006F462C" w:rsidP="006F462C">
            <w:pPr>
              <w:shd w:val="clear" w:color="auto" w:fill="FFFFFF"/>
              <w:spacing w:line="276" w:lineRule="auto"/>
              <w:jc w:val="both"/>
              <w:rPr>
                <w:rFonts w:ascii="Arial" w:hAnsi="Arial" w:cs="Arial"/>
                <w:iCs/>
                <w:sz w:val="22"/>
                <w:szCs w:val="22"/>
                <w:lang w:val="eu-ES" w:eastAsia="es-ES"/>
              </w:rPr>
            </w:pPr>
            <w:r w:rsidRPr="0050509C">
              <w:rPr>
                <w:rFonts w:ascii="Arial" w:hAnsi="Arial" w:cs="Arial"/>
                <w:iCs/>
                <w:sz w:val="22"/>
                <w:szCs w:val="22"/>
                <w:lang w:val="eu-ES" w:eastAsia="es-ES"/>
              </w:rPr>
              <w:t>Euskadiko Hirigintza eta Etxebizitzarako Topaguneak ideiak eta balizko konponbideak eztabaidatu eta aurkezteko gunea izan nahi du, Eusko Jaurlaritzaren Etxebizitza Politika landu eta aplikatzean sortutako gaiei aurre egiteko. Ondorioz, eragileek topagunean parte hartzeak eta bertan sor litezkeen eztabaidek aberastasun eta erabakimen handiagoa ekar diezaiekete plantea daitezkeen gaiei. Erronka da Eusko Jaurlaritzaren erabakiak ahalik eta gehien egokitzea Etxebizitzaren aldeko Itun Sozialean aurreikusitako helburuetara, baita etxebizitza-politikaren beraren erronketara eta herritarren itxaropenei erantzutera ere.</w:t>
            </w:r>
          </w:p>
          <w:p w14:paraId="35932C3C" w14:textId="2621E7E3" w:rsidR="006F462C" w:rsidRDefault="006F462C" w:rsidP="006F462C">
            <w:pPr>
              <w:shd w:val="clear" w:color="auto" w:fill="FFFFFF"/>
              <w:spacing w:line="276" w:lineRule="auto"/>
              <w:jc w:val="both"/>
              <w:rPr>
                <w:rFonts w:ascii="Arial" w:hAnsi="Arial" w:cs="Arial"/>
                <w:iCs/>
                <w:sz w:val="22"/>
                <w:szCs w:val="22"/>
                <w:lang w:val="eu-ES" w:eastAsia="es-ES"/>
              </w:rPr>
            </w:pPr>
          </w:p>
          <w:p w14:paraId="7DC9A3FC"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343126CB"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5CAA0712"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01DE28C4" w14:textId="77777777" w:rsidR="006F462C" w:rsidRPr="0050509C" w:rsidRDefault="006F462C" w:rsidP="006F462C">
            <w:pPr>
              <w:shd w:val="clear" w:color="auto" w:fill="FFFFFF"/>
              <w:spacing w:line="276" w:lineRule="auto"/>
              <w:jc w:val="both"/>
              <w:rPr>
                <w:rFonts w:ascii="Arial" w:hAnsi="Arial" w:cs="Arial"/>
                <w:b/>
                <w:iCs/>
                <w:sz w:val="22"/>
                <w:szCs w:val="22"/>
                <w:lang w:val="eu-ES" w:eastAsia="es-ES"/>
              </w:rPr>
            </w:pPr>
            <w:r w:rsidRPr="0050509C">
              <w:rPr>
                <w:rFonts w:ascii="Arial" w:hAnsi="Arial" w:cs="Arial"/>
                <w:b/>
                <w:iCs/>
                <w:sz w:val="22"/>
                <w:szCs w:val="22"/>
                <w:lang w:val="eu-ES" w:eastAsia="es-ES"/>
              </w:rPr>
              <w:t>2.- Onartzeko beharra eta egokitasuna. Helburuak.</w:t>
            </w:r>
          </w:p>
          <w:p w14:paraId="42CE97E8"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0AA67BAC"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r w:rsidRPr="0050509C">
              <w:rPr>
                <w:rFonts w:ascii="Arial" w:hAnsi="Arial" w:cs="Arial"/>
                <w:iCs/>
                <w:sz w:val="22"/>
                <w:szCs w:val="22"/>
                <w:lang w:val="eu-ES" w:eastAsia="es-ES"/>
              </w:rPr>
              <w:t>2022-2036 aldirako Etxebizitzaren Itun Soziala sinatzeak hainbat aukera dakartza berekin, besteak beste, Euskadiko Hirigintza eta Etxebizitzarako Topagunea sortzea. Lehen esan bezala, Itun Sozial horren bitartez konprometitutako eragileen arteko partaidetza eta lankidetzarako gune egonkorra da.</w:t>
            </w:r>
          </w:p>
          <w:p w14:paraId="2FE33E8A"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3BE311CB"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r w:rsidRPr="0050509C">
              <w:rPr>
                <w:rFonts w:ascii="Arial" w:hAnsi="Arial" w:cs="Arial"/>
                <w:iCs/>
                <w:sz w:val="22"/>
                <w:szCs w:val="22"/>
                <w:lang w:val="eu-ES" w:eastAsia="es-ES"/>
              </w:rPr>
              <w:t>Topagunean egingo diren bileren bidez, etxebizitza-politikaren dimentsio sozialean sakontzen jarraitu ahal izango da, gainerako gizarte-politikak (gizarte-zerbitzuak, gazteria, adinekoak, desgaitasuna, berdintasuna, enplegua) topagunean gehiago txertatzearen alde eginez.</w:t>
            </w:r>
          </w:p>
          <w:p w14:paraId="112E7489"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3E3972CD"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r w:rsidRPr="0050509C">
              <w:rPr>
                <w:rFonts w:ascii="Arial" w:hAnsi="Arial" w:cs="Arial"/>
                <w:iCs/>
                <w:sz w:val="22"/>
                <w:szCs w:val="22"/>
                <w:lang w:val="eu-ES" w:eastAsia="es-ES"/>
              </w:rPr>
              <w:t>Gainera, sektore publikoaren eta pribatuaren arteko lankidetza, topagune horren bitartez, ezinbesteko formula da arriskuak eta aukerak partekatzeko finantza-krisiaren eta aurrekontu-murrizketaren testuinguru batean, non eraginkortasunak eta efizientziak aurreko aldietan baino garrantzi handiagoa hartzen duten.</w:t>
            </w:r>
          </w:p>
          <w:p w14:paraId="3CF603CE"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44FCCDCD"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r w:rsidRPr="0050509C">
              <w:rPr>
                <w:rFonts w:ascii="Arial" w:hAnsi="Arial" w:cs="Arial"/>
                <w:iCs/>
                <w:sz w:val="22"/>
                <w:szCs w:val="22"/>
                <w:lang w:val="eu-ES" w:eastAsia="es-ES"/>
              </w:rPr>
              <w:t>Azken batean, ahaleginak batzea eta ekintza publiko zein pribatuetan modu koordinatuan lankidetzan aritzea da helburua, etxebizitza-politika modu koherentean eta hitzartutako baldintza eta alderdiekin eta politika horren funtsezko estrategiekin bat etorriz garatzeko.</w:t>
            </w:r>
          </w:p>
          <w:p w14:paraId="317014C1" w14:textId="218D3016" w:rsidR="006F462C" w:rsidRDefault="006F462C" w:rsidP="006F462C">
            <w:pPr>
              <w:shd w:val="clear" w:color="auto" w:fill="FFFFFF"/>
              <w:spacing w:line="276" w:lineRule="auto"/>
              <w:jc w:val="both"/>
              <w:rPr>
                <w:rFonts w:ascii="Arial" w:hAnsi="Arial" w:cs="Arial"/>
                <w:iCs/>
                <w:sz w:val="22"/>
                <w:szCs w:val="22"/>
                <w:lang w:val="eu-ES" w:eastAsia="es-ES"/>
              </w:rPr>
            </w:pPr>
          </w:p>
          <w:p w14:paraId="33D8FD71"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267F9CE9" w14:textId="77777777" w:rsidR="006F462C" w:rsidRPr="0050509C" w:rsidRDefault="006F462C" w:rsidP="006F462C">
            <w:pPr>
              <w:shd w:val="clear" w:color="auto" w:fill="FFFFFF"/>
              <w:spacing w:line="276" w:lineRule="auto"/>
              <w:jc w:val="both"/>
              <w:rPr>
                <w:rFonts w:ascii="Arial" w:hAnsi="Arial" w:cs="Arial"/>
                <w:b/>
                <w:iCs/>
                <w:sz w:val="22"/>
                <w:szCs w:val="22"/>
                <w:lang w:val="eu-ES" w:eastAsia="es-ES"/>
              </w:rPr>
            </w:pPr>
            <w:r w:rsidRPr="0050509C">
              <w:rPr>
                <w:rFonts w:ascii="Arial" w:hAnsi="Arial" w:cs="Arial"/>
                <w:b/>
                <w:iCs/>
                <w:sz w:val="22"/>
                <w:szCs w:val="22"/>
                <w:lang w:val="eu-ES" w:eastAsia="es-ES"/>
              </w:rPr>
              <w:t>3.- Bestelako aukera erregulatzaileak eta ez-erregulatzaileak.</w:t>
            </w:r>
          </w:p>
          <w:p w14:paraId="08B36DB7" w14:textId="77777777" w:rsidR="006F462C" w:rsidRPr="0050509C" w:rsidRDefault="006F462C" w:rsidP="006F462C">
            <w:pPr>
              <w:shd w:val="clear" w:color="auto" w:fill="FFFFFF"/>
              <w:spacing w:line="276" w:lineRule="auto"/>
              <w:jc w:val="both"/>
              <w:rPr>
                <w:rFonts w:ascii="Arial" w:hAnsi="Arial" w:cs="Arial"/>
                <w:iCs/>
                <w:sz w:val="22"/>
                <w:szCs w:val="22"/>
                <w:lang w:val="eu-ES" w:eastAsia="es-ES"/>
              </w:rPr>
            </w:pPr>
          </w:p>
          <w:p w14:paraId="6684BB80" w14:textId="77777777" w:rsidR="006F462C" w:rsidRDefault="006F462C" w:rsidP="006F462C">
            <w:pPr>
              <w:shd w:val="clear" w:color="auto" w:fill="FFFFFF"/>
              <w:spacing w:line="276" w:lineRule="auto"/>
              <w:jc w:val="both"/>
              <w:rPr>
                <w:rFonts w:ascii="Arial" w:hAnsi="Arial" w:cs="Arial"/>
                <w:iCs/>
                <w:sz w:val="22"/>
                <w:szCs w:val="22"/>
                <w:lang w:val="eu-ES" w:eastAsia="es-ES"/>
              </w:rPr>
            </w:pPr>
            <w:r w:rsidRPr="0050509C">
              <w:rPr>
                <w:rFonts w:ascii="Arial" w:hAnsi="Arial" w:cs="Arial"/>
                <w:iCs/>
                <w:sz w:val="22"/>
                <w:szCs w:val="22"/>
                <w:lang w:val="eu-ES" w:eastAsia="es-ES"/>
              </w:rPr>
              <w:t>Eusko Jaurlaritzaren organigramakoak ez diren eragileen parte-hartzea sustatzeko proiektua da, kapital intelektuala ahalik eta gehien optimizatuz, etxebizitza-politikaren deliberazio eta exekuzio zuzenaren mailan berritzeko, politika horren esparruan ahalik eta erabakirik onenak hartu eta gauzatzeko asmoz: lortu nahi duen helbururako egokia den arautze-konponbidetzat jotzen da.</w:t>
            </w:r>
          </w:p>
          <w:p w14:paraId="0D1A1C48" w14:textId="77777777" w:rsidR="006F462C" w:rsidRDefault="006F462C" w:rsidP="006F462C">
            <w:pPr>
              <w:shd w:val="clear" w:color="auto" w:fill="FFFFFF"/>
              <w:spacing w:line="276" w:lineRule="auto"/>
              <w:jc w:val="both"/>
              <w:rPr>
                <w:rFonts w:ascii="Arial" w:hAnsi="Arial" w:cs="Arial"/>
                <w:iCs/>
                <w:sz w:val="22"/>
                <w:szCs w:val="22"/>
                <w:lang w:val="eu-ES" w:eastAsia="es-ES"/>
              </w:rPr>
            </w:pPr>
          </w:p>
          <w:p w14:paraId="3DBBB685" w14:textId="77777777" w:rsidR="006F462C" w:rsidRDefault="006F462C" w:rsidP="006F462C">
            <w:pPr>
              <w:shd w:val="clear" w:color="auto" w:fill="FFFFFF"/>
              <w:spacing w:line="276" w:lineRule="auto"/>
              <w:jc w:val="both"/>
              <w:rPr>
                <w:rFonts w:ascii="Arial" w:hAnsi="Arial" w:cs="Arial"/>
                <w:iCs/>
                <w:sz w:val="22"/>
                <w:szCs w:val="22"/>
                <w:lang w:val="eu-ES" w:eastAsia="es-ES"/>
              </w:rPr>
            </w:pPr>
          </w:p>
          <w:p w14:paraId="6555E747" w14:textId="77777777" w:rsidR="006F462C" w:rsidRDefault="006F462C" w:rsidP="006F462C">
            <w:pPr>
              <w:shd w:val="clear" w:color="auto" w:fill="FFFFFF"/>
              <w:spacing w:line="276" w:lineRule="auto"/>
              <w:jc w:val="both"/>
              <w:rPr>
                <w:rFonts w:ascii="Arial" w:hAnsi="Arial" w:cs="Arial"/>
                <w:iCs/>
                <w:sz w:val="22"/>
                <w:szCs w:val="22"/>
                <w:lang w:val="eu-ES" w:eastAsia="es-ES"/>
              </w:rPr>
            </w:pPr>
          </w:p>
          <w:p w14:paraId="2B967C44" w14:textId="77777777" w:rsidR="006F462C" w:rsidRDefault="006F462C" w:rsidP="006F462C">
            <w:pPr>
              <w:shd w:val="clear" w:color="auto" w:fill="FFFFFF"/>
              <w:spacing w:line="276" w:lineRule="auto"/>
              <w:jc w:val="both"/>
              <w:rPr>
                <w:rFonts w:ascii="Arial" w:hAnsi="Arial" w:cs="Arial"/>
                <w:iCs/>
                <w:sz w:val="22"/>
                <w:szCs w:val="22"/>
                <w:lang w:val="eu-ES" w:eastAsia="es-ES"/>
              </w:rPr>
            </w:pPr>
          </w:p>
          <w:p w14:paraId="4729FEA4" w14:textId="77777777" w:rsidR="006F462C" w:rsidRDefault="006F462C" w:rsidP="006F462C">
            <w:pPr>
              <w:shd w:val="clear" w:color="auto" w:fill="FFFFFF"/>
              <w:spacing w:line="276" w:lineRule="auto"/>
              <w:jc w:val="both"/>
              <w:rPr>
                <w:rFonts w:ascii="Arial" w:hAnsi="Arial" w:cs="Arial"/>
                <w:iCs/>
                <w:sz w:val="22"/>
                <w:szCs w:val="22"/>
                <w:lang w:val="eu-ES" w:eastAsia="es-ES"/>
              </w:rPr>
            </w:pPr>
          </w:p>
          <w:p w14:paraId="76BFDBE3" w14:textId="77777777" w:rsidR="006F462C" w:rsidRDefault="006F462C" w:rsidP="00CB020D">
            <w:pPr>
              <w:spacing w:line="276" w:lineRule="auto"/>
              <w:jc w:val="both"/>
              <w:rPr>
                <w:rFonts w:ascii="Arial" w:hAnsi="Arial" w:cs="Arial"/>
                <w:b/>
                <w:iCs/>
                <w:sz w:val="22"/>
                <w:szCs w:val="22"/>
                <w:lang w:val="eu-ES" w:eastAsia="es-ES"/>
              </w:rPr>
            </w:pPr>
          </w:p>
        </w:tc>
        <w:tc>
          <w:tcPr>
            <w:tcW w:w="4323" w:type="dxa"/>
          </w:tcPr>
          <w:p w14:paraId="2B008628" w14:textId="77777777" w:rsidR="006F462C" w:rsidRPr="00884F2E" w:rsidRDefault="006F462C" w:rsidP="006F462C">
            <w:pPr>
              <w:shd w:val="clear" w:color="auto" w:fill="FFFFFF"/>
              <w:spacing w:line="276" w:lineRule="auto"/>
              <w:jc w:val="both"/>
              <w:rPr>
                <w:rFonts w:ascii="Arial" w:hAnsi="Arial" w:cs="Arial"/>
                <w:b/>
                <w:iCs/>
                <w:sz w:val="22"/>
                <w:szCs w:val="22"/>
                <w:lang w:val="es-ES" w:eastAsia="es-ES"/>
              </w:rPr>
            </w:pPr>
            <w:r w:rsidRPr="00884F2E">
              <w:rPr>
                <w:rFonts w:ascii="Arial" w:hAnsi="Arial" w:cs="Arial"/>
                <w:b/>
                <w:iCs/>
                <w:sz w:val="22"/>
                <w:szCs w:val="22"/>
                <w:lang w:val="es-ES" w:eastAsia="es-ES"/>
              </w:rPr>
              <w:lastRenderedPageBreak/>
              <w:t>CONSULTA PREVIA A LA ELABORACIÓN DE UNA DISPOSICIÓN DE CARÁCTER GENERAL QUE TIENE POR OBJETO REGULAR LA COMPOSICIÓN, COMPETENCIAS Y RÉGIMEN DE FUNCIONAMIENTO DEL FORO DE ENCUENTRO DE URBANISMO Y VIVIENDA DE EUSKADI.</w:t>
            </w:r>
          </w:p>
          <w:p w14:paraId="4E277104" w14:textId="77777777" w:rsidR="006F462C" w:rsidRPr="00884F2E" w:rsidRDefault="006F462C" w:rsidP="006F462C">
            <w:pPr>
              <w:shd w:val="clear" w:color="auto" w:fill="FFFFFF"/>
              <w:spacing w:line="276" w:lineRule="auto"/>
              <w:jc w:val="both"/>
              <w:rPr>
                <w:rFonts w:ascii="Arial" w:hAnsi="Arial" w:cs="Arial"/>
                <w:iCs/>
                <w:sz w:val="22"/>
                <w:szCs w:val="22"/>
                <w:lang w:eastAsia="es-ES"/>
              </w:rPr>
            </w:pPr>
          </w:p>
          <w:p w14:paraId="5A27810A"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r w:rsidRPr="00884F2E">
              <w:rPr>
                <w:rFonts w:ascii="Arial" w:hAnsi="Arial" w:cs="Arial"/>
                <w:iCs/>
                <w:sz w:val="22"/>
                <w:szCs w:val="22"/>
                <w:lang w:val="es-ES" w:eastAsia="es-ES"/>
              </w:rPr>
              <w:t>La Viceconsejería de Vivienda del Gobierno Vasco tiene una larga trayectoria en el ámbito de participación, tanto a nivel de la ciudadanía como a nivel de agentes relevantes en la materia, promoviendo numerosos procesos de participación vinculados a la elaboración de Planes Directores, normativa reguladora y programas de fomento, entre otros.</w:t>
            </w:r>
          </w:p>
          <w:p w14:paraId="388E4DA0"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p>
          <w:p w14:paraId="4644C9AB"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r w:rsidRPr="00884F2E">
              <w:rPr>
                <w:rFonts w:ascii="Arial" w:hAnsi="Arial" w:cs="Arial"/>
                <w:iCs/>
                <w:sz w:val="22"/>
                <w:szCs w:val="22"/>
                <w:lang w:val="es-ES" w:eastAsia="es-ES"/>
              </w:rPr>
              <w:t xml:space="preserve">En esta línea, la Viceconsejería de Vivienda creó una plataforma específica de participación y comunicación denominada </w:t>
            </w:r>
            <w:r w:rsidRPr="00884F2E">
              <w:rPr>
                <w:rFonts w:ascii="Arial" w:hAnsi="Arial" w:cs="Arial"/>
                <w:i/>
                <w:iCs/>
                <w:sz w:val="22"/>
                <w:szCs w:val="22"/>
                <w:lang w:val="es-ES" w:eastAsia="es-ES"/>
              </w:rPr>
              <w:t>Etxebizitza</w:t>
            </w:r>
            <w:r w:rsidRPr="00884F2E">
              <w:rPr>
                <w:rFonts w:ascii="Arial" w:hAnsi="Arial" w:cs="Arial"/>
                <w:iCs/>
                <w:sz w:val="22"/>
                <w:szCs w:val="22"/>
                <w:lang w:val="es-ES" w:eastAsia="es-ES"/>
              </w:rPr>
              <w:t xml:space="preserve">: un espacio de participación ciudadana consolidado en el que es posible ejercer el derecho a tomar parte en los asuntos relativos a vivienda y que pone en valor los diferentes procesos participativos desarrollados, así como el impacto logrado en términos políticos e instrumentos de promoción, cuyo nivel de consenso y respaldo ciudadano y social es extenso. </w:t>
            </w:r>
          </w:p>
          <w:p w14:paraId="57F97717" w14:textId="3541D526" w:rsidR="006F462C" w:rsidRDefault="006F462C" w:rsidP="006F462C">
            <w:pPr>
              <w:shd w:val="clear" w:color="auto" w:fill="FFFFFF"/>
              <w:spacing w:line="276" w:lineRule="auto"/>
              <w:jc w:val="both"/>
              <w:rPr>
                <w:rFonts w:ascii="Arial" w:hAnsi="Arial" w:cs="Arial"/>
                <w:iCs/>
                <w:sz w:val="22"/>
                <w:szCs w:val="22"/>
                <w:lang w:val="es-ES" w:eastAsia="es-ES"/>
              </w:rPr>
            </w:pPr>
          </w:p>
          <w:p w14:paraId="399AE6CD"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p>
          <w:p w14:paraId="185AA29F"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r w:rsidRPr="00884F2E">
              <w:rPr>
                <w:rFonts w:ascii="Arial" w:hAnsi="Arial" w:cs="Arial"/>
                <w:iCs/>
                <w:sz w:val="22"/>
                <w:szCs w:val="22"/>
                <w:lang w:val="es-ES" w:eastAsia="es-ES"/>
              </w:rPr>
              <w:t>A pesar de toda esa trayectoria, no se dispone a día de hoy de un espacio estable para encauzar la participación de los agentes relevantes en materia de vivienda. Aun así, este espacio ya estaba previsto en la Disposición adicional undécima de la</w:t>
            </w:r>
            <w:r w:rsidRPr="00884F2E">
              <w:rPr>
                <w:rFonts w:ascii="Arial" w:hAnsi="Arial" w:cs="Arial"/>
                <w:i/>
                <w:iCs/>
                <w:sz w:val="22"/>
                <w:szCs w:val="22"/>
                <w:lang w:val="es-ES" w:eastAsia="es-ES"/>
              </w:rPr>
              <w:t xml:space="preserve"> Ley 2/2006, de 30 de </w:t>
            </w:r>
            <w:r w:rsidRPr="00884F2E">
              <w:rPr>
                <w:rFonts w:ascii="Arial" w:hAnsi="Arial" w:cs="Arial"/>
                <w:i/>
                <w:iCs/>
                <w:sz w:val="22"/>
                <w:szCs w:val="22"/>
                <w:lang w:val="es-ES" w:eastAsia="es-ES"/>
              </w:rPr>
              <w:lastRenderedPageBreak/>
              <w:t>junio, de Suelo y Urbanismo</w:t>
            </w:r>
            <w:r w:rsidRPr="00884F2E">
              <w:rPr>
                <w:rFonts w:ascii="Arial" w:hAnsi="Arial" w:cs="Arial"/>
                <w:iCs/>
                <w:sz w:val="22"/>
                <w:szCs w:val="22"/>
                <w:lang w:val="es-ES" w:eastAsia="es-ES"/>
              </w:rPr>
              <w:t>,</w:t>
            </w:r>
            <w:r w:rsidRPr="00884F2E">
              <w:rPr>
                <w:rFonts w:ascii="Arial" w:hAnsi="Arial" w:cs="Arial"/>
                <w:i/>
                <w:iCs/>
                <w:sz w:val="22"/>
                <w:szCs w:val="22"/>
                <w:lang w:val="es-ES" w:eastAsia="es-ES"/>
              </w:rPr>
              <w:t xml:space="preserve"> </w:t>
            </w:r>
            <w:r w:rsidRPr="00884F2E">
              <w:rPr>
                <w:rFonts w:ascii="Arial" w:hAnsi="Arial" w:cs="Arial"/>
                <w:iCs/>
                <w:sz w:val="22"/>
                <w:szCs w:val="22"/>
                <w:lang w:val="es-ES" w:eastAsia="es-ES"/>
              </w:rPr>
              <w:t>aunque su desarrollo no ha tenido lugar hasta la fecha y, recientemente, ha sido incluido en una de las directrices del Pacto Social por la Vivienda 2022-2036 (</w:t>
            </w:r>
            <w:r w:rsidRPr="00884F2E">
              <w:rPr>
                <w:rFonts w:ascii="Arial" w:hAnsi="Arial" w:cs="Arial"/>
                <w:i/>
                <w:iCs/>
                <w:sz w:val="22"/>
                <w:szCs w:val="22"/>
                <w:lang w:val="es-ES" w:eastAsia="es-ES"/>
              </w:rPr>
              <w:t>Directriz 6.1.- Poner en marcha y dinamizar el Foro de la Vivienda como espacio estable de participación y colaboración entre los agentes comprometidos a través del Pacto</w:t>
            </w:r>
            <w:r w:rsidRPr="00884F2E">
              <w:rPr>
                <w:rFonts w:ascii="Arial" w:hAnsi="Arial" w:cs="Arial"/>
                <w:iCs/>
                <w:sz w:val="22"/>
                <w:szCs w:val="22"/>
                <w:lang w:val="es-ES" w:eastAsia="es-ES"/>
              </w:rPr>
              <w:t>).</w:t>
            </w:r>
          </w:p>
          <w:p w14:paraId="681D6B80" w14:textId="30083FED" w:rsidR="006F462C" w:rsidRDefault="006F462C" w:rsidP="006F462C">
            <w:pPr>
              <w:shd w:val="clear" w:color="auto" w:fill="FFFFFF"/>
              <w:spacing w:line="276" w:lineRule="auto"/>
              <w:jc w:val="both"/>
              <w:rPr>
                <w:rFonts w:ascii="Arial" w:hAnsi="Arial" w:cs="Arial"/>
                <w:iCs/>
                <w:sz w:val="22"/>
                <w:szCs w:val="22"/>
                <w:lang w:val="es-ES" w:eastAsia="es-ES"/>
              </w:rPr>
            </w:pPr>
          </w:p>
          <w:p w14:paraId="47894535"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p>
          <w:p w14:paraId="4BB2011D" w14:textId="08FA543A" w:rsidR="006F462C" w:rsidRPr="00884F2E" w:rsidRDefault="006F462C" w:rsidP="006F462C">
            <w:pPr>
              <w:shd w:val="clear" w:color="auto" w:fill="FFFFFF"/>
              <w:spacing w:line="276" w:lineRule="auto"/>
              <w:jc w:val="both"/>
              <w:rPr>
                <w:rFonts w:ascii="Arial" w:hAnsi="Arial" w:cs="Arial"/>
                <w:iCs/>
                <w:sz w:val="22"/>
                <w:szCs w:val="22"/>
                <w:lang w:val="es-ES" w:eastAsia="es-ES"/>
              </w:rPr>
            </w:pPr>
            <w:r w:rsidRPr="00884F2E">
              <w:rPr>
                <w:rFonts w:ascii="Arial" w:hAnsi="Arial" w:cs="Arial"/>
                <w:iCs/>
                <w:sz w:val="22"/>
                <w:szCs w:val="22"/>
                <w:lang w:val="es-ES" w:eastAsia="es-ES"/>
              </w:rPr>
              <w:t xml:space="preserve">El Foro </w:t>
            </w:r>
            <w:r w:rsidR="00B20112">
              <w:rPr>
                <w:rFonts w:ascii="Arial" w:hAnsi="Arial" w:cs="Arial"/>
                <w:iCs/>
                <w:sz w:val="22"/>
                <w:szCs w:val="22"/>
                <w:lang w:val="es-ES" w:eastAsia="es-ES"/>
              </w:rPr>
              <w:t>de Encuentro de Urbanismo</w:t>
            </w:r>
            <w:r w:rsidRPr="00884F2E">
              <w:rPr>
                <w:rFonts w:ascii="Arial" w:hAnsi="Arial" w:cs="Arial"/>
                <w:iCs/>
                <w:sz w:val="22"/>
                <w:szCs w:val="22"/>
                <w:lang w:val="es-ES" w:eastAsia="es-ES"/>
              </w:rPr>
              <w:t xml:space="preserve"> </w:t>
            </w:r>
            <w:r w:rsidR="00B20112">
              <w:rPr>
                <w:rFonts w:ascii="Arial" w:hAnsi="Arial" w:cs="Arial"/>
                <w:iCs/>
                <w:sz w:val="22"/>
                <w:szCs w:val="22"/>
                <w:lang w:val="es-ES" w:eastAsia="es-ES"/>
              </w:rPr>
              <w:t>y</w:t>
            </w:r>
            <w:r w:rsidRPr="00884F2E">
              <w:rPr>
                <w:rFonts w:ascii="Arial" w:hAnsi="Arial" w:cs="Arial"/>
                <w:iCs/>
                <w:sz w:val="22"/>
                <w:szCs w:val="22"/>
                <w:lang w:val="es-ES" w:eastAsia="es-ES"/>
              </w:rPr>
              <w:t xml:space="preserve"> Vivienda </w:t>
            </w:r>
            <w:r w:rsidR="00B20112">
              <w:rPr>
                <w:rFonts w:ascii="Arial" w:hAnsi="Arial" w:cs="Arial"/>
                <w:iCs/>
                <w:sz w:val="22"/>
                <w:szCs w:val="22"/>
                <w:lang w:val="es-ES" w:eastAsia="es-ES"/>
              </w:rPr>
              <w:t xml:space="preserve">de Euskadi </w:t>
            </w:r>
            <w:r w:rsidRPr="00884F2E">
              <w:rPr>
                <w:rFonts w:ascii="Arial" w:hAnsi="Arial" w:cs="Arial"/>
                <w:iCs/>
                <w:sz w:val="22"/>
                <w:szCs w:val="22"/>
                <w:lang w:val="es-ES" w:eastAsia="es-ES"/>
              </w:rPr>
              <w:t xml:space="preserve">nace, por tanto, con vocación de ser un espacio permanente de participación en el que se debatirán diversas cuestiones, que podrán dar como resultado una serie de recomendaciones de gran utilidad, aunque </w:t>
            </w:r>
            <w:r w:rsidRPr="00776119">
              <w:rPr>
                <w:rFonts w:ascii="Arial" w:hAnsi="Arial" w:cs="Arial"/>
                <w:b/>
                <w:iCs/>
                <w:sz w:val="22"/>
                <w:szCs w:val="22"/>
                <w:lang w:val="es-ES" w:eastAsia="es-ES"/>
              </w:rPr>
              <w:t>de carácter no vinculante</w:t>
            </w:r>
            <w:r w:rsidRPr="00884F2E">
              <w:rPr>
                <w:rFonts w:ascii="Arial" w:hAnsi="Arial" w:cs="Arial"/>
                <w:iCs/>
                <w:sz w:val="22"/>
                <w:szCs w:val="22"/>
                <w:lang w:val="es-ES" w:eastAsia="es-ES"/>
              </w:rPr>
              <w:t xml:space="preserve"> para la Viceconsejería de Vivienda, así como para distintos ámbitos institucionales.</w:t>
            </w:r>
          </w:p>
          <w:p w14:paraId="06E199CB"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p>
          <w:p w14:paraId="17D5B593"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r w:rsidRPr="00884F2E">
              <w:rPr>
                <w:rFonts w:ascii="Arial" w:hAnsi="Arial" w:cs="Arial"/>
                <w:iCs/>
                <w:sz w:val="22"/>
                <w:szCs w:val="22"/>
                <w:lang w:val="es-ES" w:eastAsia="es-ES"/>
              </w:rPr>
              <w:t>Conformado por las entidades firmantes del Pacto Social por la Vivienda, tendrá como objetivo, fundamentalmente, la realización de estudios e informes y, en su caso, la formulación de propuestas al Pleno del propio Foro para fomentar procesos ágiles y eficaces de respuesta a las cuestiones planteadas en el mismo.</w:t>
            </w:r>
          </w:p>
          <w:p w14:paraId="7CA37E0C"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p>
          <w:p w14:paraId="272794A9"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r w:rsidRPr="00884F2E">
              <w:rPr>
                <w:rFonts w:ascii="Arial" w:hAnsi="Arial" w:cs="Arial"/>
                <w:iCs/>
                <w:sz w:val="22"/>
                <w:szCs w:val="22"/>
                <w:lang w:val="es-ES" w:eastAsia="es-ES"/>
              </w:rPr>
              <w:t>La asistencia técnica del Foro será llevada a cabo por el Observatorio Vasco de la Vivienda que se encargará de las funciones de secretaría, reuniones, convocatorias, miembros, divulgación de noticias y mantenimiento de los contenidos en su página web</w:t>
            </w:r>
            <w:r w:rsidRPr="00884F2E">
              <w:rPr>
                <w:rFonts w:ascii="Arial" w:hAnsi="Arial" w:cs="Arial"/>
                <w:b/>
                <w:iCs/>
                <w:sz w:val="22"/>
                <w:szCs w:val="22"/>
                <w:lang w:val="es-ES" w:eastAsia="es-ES"/>
              </w:rPr>
              <w:t>.</w:t>
            </w:r>
          </w:p>
          <w:p w14:paraId="347EEC70"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p>
          <w:p w14:paraId="044164C0"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r w:rsidRPr="00884F2E">
              <w:rPr>
                <w:rFonts w:ascii="Arial" w:hAnsi="Arial" w:cs="Arial"/>
                <w:iCs/>
                <w:sz w:val="22"/>
                <w:szCs w:val="22"/>
                <w:lang w:val="es-ES" w:eastAsia="es-ES"/>
              </w:rPr>
              <w:t xml:space="preserve">La actividad desarrollada por el Foro tendrá carácter público. Siendo así, se publicará una Memoria anual de actividades en la página web del Observatorio Vasco de la Vivienda, que se elaborará como un documento sencillo y comunicativo con el propósito de </w:t>
            </w:r>
            <w:r w:rsidRPr="00884F2E">
              <w:rPr>
                <w:rFonts w:ascii="Arial" w:hAnsi="Arial" w:cs="Arial"/>
                <w:iCs/>
                <w:sz w:val="22"/>
                <w:szCs w:val="22"/>
                <w:lang w:val="es-ES" w:eastAsia="es-ES"/>
              </w:rPr>
              <w:lastRenderedPageBreak/>
              <w:t>trasladar a la sociedad vasca la actividad desarrollada por el Foro y el impacto/beneficio de la misma.</w:t>
            </w:r>
          </w:p>
          <w:p w14:paraId="5BC2C7FB" w14:textId="77777777" w:rsidR="006F462C" w:rsidRPr="00884F2E" w:rsidRDefault="006F462C" w:rsidP="006F462C">
            <w:pPr>
              <w:shd w:val="clear" w:color="auto" w:fill="FFFFFF"/>
              <w:spacing w:line="276" w:lineRule="auto"/>
              <w:jc w:val="both"/>
              <w:rPr>
                <w:rFonts w:ascii="Arial" w:hAnsi="Arial" w:cs="Arial"/>
                <w:b/>
                <w:iCs/>
                <w:sz w:val="22"/>
                <w:szCs w:val="22"/>
                <w:lang w:val="es-ES" w:eastAsia="es-ES"/>
              </w:rPr>
            </w:pPr>
            <w:r w:rsidRPr="00884F2E">
              <w:rPr>
                <w:rFonts w:ascii="Arial" w:hAnsi="Arial" w:cs="Arial"/>
                <w:iCs/>
                <w:sz w:val="22"/>
                <w:szCs w:val="22"/>
                <w:lang w:val="es-ES" w:eastAsia="es-ES"/>
              </w:rPr>
              <w:t xml:space="preserve">En definitiva, se trata de un espacio de carácter consultivo (no decisorio) </w:t>
            </w:r>
            <w:r w:rsidRPr="00884F2E">
              <w:rPr>
                <w:rFonts w:ascii="Arial" w:hAnsi="Arial" w:cs="Arial"/>
                <w:b/>
                <w:bCs/>
                <w:iCs/>
                <w:sz w:val="22"/>
                <w:szCs w:val="22"/>
                <w:lang w:val="es-ES" w:eastAsia="es-ES"/>
              </w:rPr>
              <w:t xml:space="preserve">amplio y abierto </w:t>
            </w:r>
            <w:r w:rsidRPr="00884F2E">
              <w:rPr>
                <w:rFonts w:ascii="Arial" w:hAnsi="Arial" w:cs="Arial"/>
                <w:iCs/>
                <w:sz w:val="22"/>
                <w:szCs w:val="22"/>
                <w:lang w:val="es-ES" w:eastAsia="es-ES"/>
              </w:rPr>
              <w:t xml:space="preserve">a cualquier agente relevante que pueda aportar valor a la política vasca de vivienda, y a sus instrumentos de desarrollo, en el que se priorizará </w:t>
            </w:r>
            <w:r w:rsidRPr="00884F2E">
              <w:rPr>
                <w:rFonts w:ascii="Arial" w:hAnsi="Arial" w:cs="Arial"/>
                <w:b/>
                <w:bCs/>
                <w:iCs/>
                <w:sz w:val="22"/>
                <w:szCs w:val="22"/>
                <w:lang w:val="es-ES" w:eastAsia="es-ES"/>
              </w:rPr>
              <w:t xml:space="preserve">la flexibilidad </w:t>
            </w:r>
            <w:r w:rsidRPr="00884F2E">
              <w:rPr>
                <w:rFonts w:ascii="Arial" w:hAnsi="Arial" w:cs="Arial"/>
                <w:iCs/>
                <w:sz w:val="22"/>
                <w:szCs w:val="22"/>
                <w:lang w:val="es-ES" w:eastAsia="es-ES"/>
              </w:rPr>
              <w:t xml:space="preserve">como elemento transversal de su naturaleza y funcionamiento, en todo momento. Esto es, el Foro de Encuentro de Urbanismo y Vivienda de Euskadi se constituye como el organismo consultivo y de asesoramiento del Gobierno Vasco, los Ayuntamientos y la ciudadanía en materia de vivienda, con el propósito </w:t>
            </w:r>
            <w:r w:rsidRPr="00884F2E">
              <w:rPr>
                <w:rFonts w:ascii="Arial" w:hAnsi="Arial" w:cs="Arial"/>
                <w:b/>
                <w:iCs/>
                <w:sz w:val="22"/>
                <w:szCs w:val="22"/>
                <w:lang w:val="es-ES" w:eastAsia="es-ES"/>
              </w:rPr>
              <w:t>de amplificar y enriquecer las decisiones adoptadas en dicha materia, acercándolas, en la mayor medida de lo posible, a las expectativas y necesidades de la sociedad.</w:t>
            </w:r>
          </w:p>
          <w:p w14:paraId="5A7EC4CB"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p>
          <w:p w14:paraId="4C508D11" w14:textId="77777777" w:rsidR="006F462C" w:rsidRPr="00884F2E" w:rsidRDefault="006F462C" w:rsidP="006F462C">
            <w:pPr>
              <w:shd w:val="clear" w:color="auto" w:fill="FFFFFF"/>
              <w:spacing w:line="276" w:lineRule="auto"/>
              <w:jc w:val="both"/>
              <w:rPr>
                <w:rFonts w:ascii="Arial" w:hAnsi="Arial" w:cs="Arial"/>
                <w:iCs/>
                <w:sz w:val="22"/>
                <w:szCs w:val="22"/>
                <w:lang w:eastAsia="es-ES"/>
              </w:rPr>
            </w:pPr>
            <w:r w:rsidRPr="00884F2E">
              <w:rPr>
                <w:rFonts w:ascii="Arial" w:hAnsi="Arial" w:cs="Arial"/>
                <w:b/>
                <w:iCs/>
                <w:sz w:val="22"/>
                <w:szCs w:val="22"/>
                <w:lang w:val="es-ES" w:eastAsia="es-ES"/>
              </w:rPr>
              <w:t xml:space="preserve">El artículo 133.1 de la Ley 39/2015, de 1 de octubre, </w:t>
            </w:r>
            <w:r w:rsidRPr="00884F2E">
              <w:rPr>
                <w:rFonts w:ascii="Arial" w:hAnsi="Arial" w:cs="Arial"/>
                <w:iCs/>
                <w:sz w:val="22"/>
                <w:szCs w:val="22"/>
                <w:lang w:val="es-ES" w:eastAsia="es-ES"/>
              </w:rPr>
              <w:t xml:space="preserve">de Procedimiento Administrativo Común de las Administraciones Públicas dispone que, con carácter previo a la elaboración de un proyecto de disposición normativa, se sustanciará una </w:t>
            </w:r>
            <w:r w:rsidRPr="00884F2E">
              <w:rPr>
                <w:rFonts w:ascii="Arial" w:hAnsi="Arial" w:cs="Arial"/>
                <w:b/>
                <w:iCs/>
                <w:sz w:val="22"/>
                <w:szCs w:val="22"/>
                <w:lang w:val="es-ES" w:eastAsia="es-ES"/>
              </w:rPr>
              <w:t>consulta pública</w:t>
            </w:r>
            <w:r w:rsidRPr="00884F2E">
              <w:rPr>
                <w:rFonts w:ascii="Arial" w:hAnsi="Arial" w:cs="Arial"/>
                <w:iCs/>
                <w:sz w:val="22"/>
                <w:szCs w:val="22"/>
                <w:lang w:val="es-ES" w:eastAsia="es-ES"/>
              </w:rPr>
              <w:t>, a través del portal web de la Administración competente, en la que se recabará la opinión de las personas y organizaciones más representativas potencialmente afectadas por la futura norma.</w:t>
            </w:r>
          </w:p>
          <w:p w14:paraId="49409F8A" w14:textId="77777777" w:rsidR="006F462C" w:rsidRPr="00884F2E" w:rsidRDefault="006F462C" w:rsidP="006F462C">
            <w:pPr>
              <w:shd w:val="clear" w:color="auto" w:fill="FFFFFF"/>
              <w:spacing w:line="276" w:lineRule="auto"/>
              <w:jc w:val="both"/>
              <w:rPr>
                <w:rFonts w:ascii="Arial" w:hAnsi="Arial" w:cs="Arial"/>
                <w:iCs/>
                <w:sz w:val="22"/>
                <w:szCs w:val="22"/>
                <w:lang w:eastAsia="es-ES"/>
              </w:rPr>
            </w:pPr>
          </w:p>
          <w:p w14:paraId="4F354D38" w14:textId="77777777" w:rsidR="006F462C" w:rsidRPr="00884F2E" w:rsidRDefault="006F462C" w:rsidP="006F462C">
            <w:pPr>
              <w:shd w:val="clear" w:color="auto" w:fill="FFFFFF"/>
              <w:spacing w:line="276" w:lineRule="auto"/>
              <w:jc w:val="both"/>
              <w:rPr>
                <w:rFonts w:ascii="Arial" w:hAnsi="Arial" w:cs="Arial"/>
                <w:iCs/>
                <w:sz w:val="22"/>
                <w:szCs w:val="22"/>
                <w:lang w:eastAsia="es-ES"/>
              </w:rPr>
            </w:pPr>
            <w:r w:rsidRPr="00884F2E">
              <w:rPr>
                <w:rFonts w:ascii="Arial" w:hAnsi="Arial" w:cs="Arial"/>
                <w:iCs/>
                <w:sz w:val="22"/>
                <w:szCs w:val="22"/>
                <w:lang w:eastAsia="es-ES"/>
              </w:rPr>
              <w:t>La consulta se debe referir a los siguientes aspectos:</w:t>
            </w:r>
          </w:p>
          <w:p w14:paraId="4AE04040" w14:textId="77777777" w:rsidR="006F462C" w:rsidRPr="00884F2E" w:rsidRDefault="006F462C" w:rsidP="006F462C">
            <w:pPr>
              <w:shd w:val="clear" w:color="auto" w:fill="FFFFFF"/>
              <w:spacing w:line="276" w:lineRule="auto"/>
              <w:jc w:val="both"/>
              <w:rPr>
                <w:rFonts w:ascii="Arial" w:hAnsi="Arial" w:cs="Arial"/>
                <w:b/>
                <w:iCs/>
                <w:sz w:val="22"/>
                <w:szCs w:val="22"/>
                <w:lang w:eastAsia="es-ES"/>
              </w:rPr>
            </w:pPr>
          </w:p>
          <w:p w14:paraId="180DA81A" w14:textId="77777777" w:rsidR="006F462C" w:rsidRPr="00884F2E" w:rsidRDefault="006F462C" w:rsidP="006F462C">
            <w:pPr>
              <w:shd w:val="clear" w:color="auto" w:fill="FFFFFF"/>
              <w:spacing w:line="276" w:lineRule="auto"/>
              <w:jc w:val="both"/>
              <w:rPr>
                <w:rFonts w:ascii="Arial" w:hAnsi="Arial" w:cs="Arial"/>
                <w:iCs/>
                <w:sz w:val="22"/>
                <w:szCs w:val="22"/>
                <w:lang w:eastAsia="es-ES"/>
              </w:rPr>
            </w:pPr>
            <w:r w:rsidRPr="00884F2E">
              <w:rPr>
                <w:rFonts w:ascii="Arial" w:hAnsi="Arial" w:cs="Arial"/>
                <w:iCs/>
                <w:sz w:val="22"/>
                <w:szCs w:val="22"/>
                <w:lang w:eastAsia="es-ES"/>
              </w:rPr>
              <w:t>a) Los problemas que se pretenden solucionar con la iniciativa.</w:t>
            </w:r>
          </w:p>
          <w:p w14:paraId="5EF6A08B" w14:textId="77777777" w:rsidR="006F462C" w:rsidRPr="00884F2E" w:rsidRDefault="006F462C" w:rsidP="006F462C">
            <w:pPr>
              <w:shd w:val="clear" w:color="auto" w:fill="FFFFFF"/>
              <w:spacing w:line="276" w:lineRule="auto"/>
              <w:jc w:val="both"/>
              <w:rPr>
                <w:rFonts w:ascii="Arial" w:hAnsi="Arial" w:cs="Arial"/>
                <w:iCs/>
                <w:sz w:val="22"/>
                <w:szCs w:val="22"/>
                <w:lang w:eastAsia="es-ES"/>
              </w:rPr>
            </w:pPr>
            <w:r w:rsidRPr="00884F2E">
              <w:rPr>
                <w:rFonts w:ascii="Arial" w:hAnsi="Arial" w:cs="Arial"/>
                <w:iCs/>
                <w:sz w:val="22"/>
                <w:szCs w:val="22"/>
                <w:lang w:eastAsia="es-ES"/>
              </w:rPr>
              <w:t>b) La necesidad y oportunidad de su aprobación.</w:t>
            </w:r>
          </w:p>
          <w:p w14:paraId="3679F00E" w14:textId="77777777" w:rsidR="006F462C" w:rsidRPr="00884F2E" w:rsidRDefault="006F462C" w:rsidP="006F462C">
            <w:pPr>
              <w:shd w:val="clear" w:color="auto" w:fill="FFFFFF"/>
              <w:spacing w:line="276" w:lineRule="auto"/>
              <w:jc w:val="both"/>
              <w:rPr>
                <w:rFonts w:ascii="Arial" w:hAnsi="Arial" w:cs="Arial"/>
                <w:iCs/>
                <w:sz w:val="22"/>
                <w:szCs w:val="22"/>
                <w:lang w:eastAsia="es-ES"/>
              </w:rPr>
            </w:pPr>
            <w:r w:rsidRPr="00884F2E">
              <w:rPr>
                <w:rFonts w:ascii="Arial" w:hAnsi="Arial" w:cs="Arial"/>
                <w:iCs/>
                <w:sz w:val="22"/>
                <w:szCs w:val="22"/>
                <w:lang w:eastAsia="es-ES"/>
              </w:rPr>
              <w:t>c) Los objetivos de la norma.</w:t>
            </w:r>
          </w:p>
          <w:p w14:paraId="7EFB10B7" w14:textId="77777777" w:rsidR="006F462C" w:rsidRPr="00884F2E" w:rsidRDefault="006F462C" w:rsidP="006F462C">
            <w:pPr>
              <w:shd w:val="clear" w:color="auto" w:fill="FFFFFF"/>
              <w:spacing w:line="276" w:lineRule="auto"/>
              <w:jc w:val="both"/>
              <w:rPr>
                <w:rFonts w:ascii="Arial" w:hAnsi="Arial" w:cs="Arial"/>
                <w:iCs/>
                <w:sz w:val="22"/>
                <w:szCs w:val="22"/>
                <w:lang w:eastAsia="es-ES"/>
              </w:rPr>
            </w:pPr>
            <w:r w:rsidRPr="00884F2E">
              <w:rPr>
                <w:rFonts w:ascii="Arial" w:hAnsi="Arial" w:cs="Arial"/>
                <w:iCs/>
                <w:sz w:val="22"/>
                <w:szCs w:val="22"/>
                <w:lang w:eastAsia="es-ES"/>
              </w:rPr>
              <w:t>d) Las posibles soluciones alternativas regulatorias y no regulatorias.</w:t>
            </w:r>
          </w:p>
          <w:p w14:paraId="00BD2F33" w14:textId="77777777" w:rsidR="006F462C" w:rsidRPr="00884F2E" w:rsidRDefault="006F462C" w:rsidP="006F462C">
            <w:pPr>
              <w:shd w:val="clear" w:color="auto" w:fill="FFFFFF"/>
              <w:spacing w:line="276" w:lineRule="auto"/>
              <w:jc w:val="both"/>
              <w:rPr>
                <w:rFonts w:ascii="Arial" w:hAnsi="Arial" w:cs="Arial"/>
                <w:iCs/>
                <w:sz w:val="22"/>
                <w:szCs w:val="22"/>
                <w:lang w:eastAsia="es-ES"/>
              </w:rPr>
            </w:pPr>
          </w:p>
          <w:p w14:paraId="74C86E99"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r w:rsidRPr="00884F2E">
              <w:rPr>
                <w:rFonts w:ascii="Arial" w:hAnsi="Arial" w:cs="Arial"/>
                <w:iCs/>
                <w:sz w:val="22"/>
                <w:szCs w:val="22"/>
                <w:lang w:val="es-ES" w:eastAsia="es-ES"/>
              </w:rPr>
              <w:t>Por ello, se pretende dar cumplimiento al citado trámite de consulta previa a la elaboración de la disposición a los efectos de que la ciudadanía y demás entidades afectadas por la norma tengan la posibilidad de participar y realizar aportaciones a la norma que se plantea.</w:t>
            </w:r>
          </w:p>
          <w:p w14:paraId="4847D0D4"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p>
          <w:p w14:paraId="062333F4" w14:textId="77777777" w:rsidR="006F462C" w:rsidRPr="00884F2E" w:rsidRDefault="006F462C" w:rsidP="006F462C">
            <w:pPr>
              <w:shd w:val="clear" w:color="auto" w:fill="FFFFFF"/>
              <w:spacing w:line="276" w:lineRule="auto"/>
              <w:jc w:val="both"/>
              <w:rPr>
                <w:rFonts w:ascii="Arial" w:hAnsi="Arial" w:cs="Arial"/>
                <w:iCs/>
                <w:sz w:val="22"/>
                <w:szCs w:val="22"/>
                <w:lang w:eastAsia="es-ES"/>
              </w:rPr>
            </w:pPr>
            <w:r w:rsidRPr="00884F2E">
              <w:rPr>
                <w:rFonts w:ascii="Arial" w:hAnsi="Arial" w:cs="Arial"/>
                <w:iCs/>
                <w:sz w:val="22"/>
                <w:szCs w:val="22"/>
                <w:lang w:eastAsia="es-ES"/>
              </w:rPr>
              <w:t>Por todo ello, la consulta:</w:t>
            </w:r>
          </w:p>
          <w:p w14:paraId="0F8CD071" w14:textId="77777777" w:rsidR="006F462C" w:rsidRPr="00884F2E" w:rsidRDefault="006F462C" w:rsidP="006F462C">
            <w:pPr>
              <w:shd w:val="clear" w:color="auto" w:fill="FFFFFF"/>
              <w:spacing w:line="276" w:lineRule="auto"/>
              <w:jc w:val="both"/>
              <w:rPr>
                <w:rFonts w:ascii="Arial" w:hAnsi="Arial" w:cs="Arial"/>
                <w:iCs/>
                <w:sz w:val="22"/>
                <w:szCs w:val="22"/>
                <w:lang w:eastAsia="es-ES"/>
              </w:rPr>
            </w:pPr>
          </w:p>
          <w:p w14:paraId="28252664" w14:textId="77777777" w:rsidR="006F462C" w:rsidRPr="00884F2E" w:rsidRDefault="006F462C" w:rsidP="006F462C">
            <w:pPr>
              <w:numPr>
                <w:ilvl w:val="0"/>
                <w:numId w:val="43"/>
              </w:numPr>
              <w:shd w:val="clear" w:color="auto" w:fill="FFFFFF"/>
              <w:spacing w:line="276" w:lineRule="auto"/>
              <w:jc w:val="both"/>
              <w:rPr>
                <w:rFonts w:ascii="Arial" w:hAnsi="Arial" w:cs="Arial"/>
                <w:iCs/>
                <w:sz w:val="22"/>
                <w:szCs w:val="22"/>
                <w:lang w:eastAsia="es-ES"/>
              </w:rPr>
            </w:pPr>
            <w:r w:rsidRPr="00884F2E">
              <w:rPr>
                <w:rFonts w:ascii="Arial" w:hAnsi="Arial" w:cs="Arial"/>
                <w:iCs/>
                <w:sz w:val="22"/>
                <w:szCs w:val="22"/>
                <w:lang w:eastAsia="es-ES"/>
              </w:rPr>
              <w:t>Se abre a todas aquellas instituciones públicas y personas físicas, así como organizaciones, entidades o asociaciones que puedan considerarse afectadas por esa futura regulación normativa.</w:t>
            </w:r>
          </w:p>
          <w:p w14:paraId="343E8BAB" w14:textId="77777777" w:rsidR="006F462C" w:rsidRPr="00884F2E" w:rsidRDefault="006F462C" w:rsidP="006F462C">
            <w:pPr>
              <w:shd w:val="clear" w:color="auto" w:fill="FFFFFF"/>
              <w:spacing w:line="276" w:lineRule="auto"/>
              <w:jc w:val="both"/>
              <w:rPr>
                <w:rFonts w:ascii="Arial" w:hAnsi="Arial" w:cs="Arial"/>
                <w:iCs/>
                <w:sz w:val="22"/>
                <w:szCs w:val="22"/>
                <w:lang w:eastAsia="es-ES"/>
              </w:rPr>
            </w:pPr>
          </w:p>
          <w:p w14:paraId="5E80E195" w14:textId="77777777" w:rsidR="006F462C" w:rsidRPr="00884F2E" w:rsidRDefault="006F462C" w:rsidP="006F462C">
            <w:pPr>
              <w:numPr>
                <w:ilvl w:val="0"/>
                <w:numId w:val="43"/>
              </w:numPr>
              <w:shd w:val="clear" w:color="auto" w:fill="FFFFFF"/>
              <w:spacing w:line="276" w:lineRule="auto"/>
              <w:jc w:val="both"/>
              <w:rPr>
                <w:rFonts w:ascii="Arial" w:hAnsi="Arial" w:cs="Arial"/>
                <w:iCs/>
                <w:sz w:val="22"/>
                <w:szCs w:val="22"/>
                <w:lang w:eastAsia="es-ES"/>
              </w:rPr>
            </w:pPr>
            <w:r w:rsidRPr="00884F2E">
              <w:rPr>
                <w:rFonts w:ascii="Arial" w:hAnsi="Arial" w:cs="Arial"/>
                <w:iCs/>
                <w:sz w:val="22"/>
                <w:szCs w:val="22"/>
                <w:lang w:eastAsia="es-ES"/>
              </w:rPr>
              <w:t xml:space="preserve">Se publicará en el portal web de la Administración General de la Comunidad Autónoma de Euskadi. </w:t>
            </w:r>
          </w:p>
          <w:p w14:paraId="115AEF64" w14:textId="0C2EFB56" w:rsidR="006F462C" w:rsidRDefault="006F462C" w:rsidP="006F462C">
            <w:pPr>
              <w:shd w:val="clear" w:color="auto" w:fill="FFFFFF"/>
              <w:spacing w:line="276" w:lineRule="auto"/>
              <w:jc w:val="both"/>
              <w:rPr>
                <w:rFonts w:ascii="Arial" w:hAnsi="Arial" w:cs="Arial"/>
                <w:iCs/>
                <w:sz w:val="22"/>
                <w:szCs w:val="22"/>
                <w:lang w:eastAsia="es-ES"/>
              </w:rPr>
            </w:pPr>
          </w:p>
          <w:p w14:paraId="016CD1D3" w14:textId="77777777" w:rsidR="00B20112" w:rsidRPr="00884F2E" w:rsidRDefault="00B20112" w:rsidP="006F462C">
            <w:pPr>
              <w:shd w:val="clear" w:color="auto" w:fill="FFFFFF"/>
              <w:spacing w:line="276" w:lineRule="auto"/>
              <w:jc w:val="both"/>
              <w:rPr>
                <w:rFonts w:ascii="Arial" w:hAnsi="Arial" w:cs="Arial"/>
                <w:iCs/>
                <w:sz w:val="22"/>
                <w:szCs w:val="22"/>
                <w:lang w:eastAsia="es-ES"/>
              </w:rPr>
            </w:pPr>
          </w:p>
          <w:p w14:paraId="689E9622" w14:textId="1ECA5B0A" w:rsidR="006F462C" w:rsidRDefault="006F462C" w:rsidP="006F462C">
            <w:pPr>
              <w:numPr>
                <w:ilvl w:val="0"/>
                <w:numId w:val="43"/>
              </w:numPr>
              <w:shd w:val="clear" w:color="auto" w:fill="FFFFFF"/>
              <w:spacing w:line="276" w:lineRule="auto"/>
              <w:jc w:val="both"/>
              <w:rPr>
                <w:rFonts w:ascii="Arial" w:hAnsi="Arial" w:cs="Arial"/>
                <w:iCs/>
                <w:sz w:val="22"/>
                <w:szCs w:val="22"/>
                <w:lang w:eastAsia="es-ES"/>
              </w:rPr>
            </w:pPr>
            <w:r w:rsidRPr="00884F2E">
              <w:rPr>
                <w:rFonts w:ascii="Arial" w:hAnsi="Arial" w:cs="Arial"/>
                <w:iCs/>
                <w:sz w:val="22"/>
                <w:szCs w:val="22"/>
                <w:lang w:eastAsia="es-ES"/>
              </w:rPr>
              <w:t xml:space="preserve">Se establece un plazo de </w:t>
            </w:r>
            <w:r w:rsidRPr="00884F2E">
              <w:rPr>
                <w:rFonts w:ascii="Arial" w:hAnsi="Arial" w:cs="Arial"/>
                <w:b/>
                <w:iCs/>
                <w:sz w:val="22"/>
                <w:szCs w:val="22"/>
                <w:lang w:eastAsia="es-ES"/>
              </w:rPr>
              <w:t>un mes</w:t>
            </w:r>
            <w:r w:rsidRPr="00884F2E">
              <w:rPr>
                <w:rFonts w:ascii="Arial" w:hAnsi="Arial" w:cs="Arial"/>
                <w:iCs/>
                <w:sz w:val="22"/>
                <w:szCs w:val="22"/>
                <w:lang w:eastAsia="es-ES"/>
              </w:rPr>
              <w:t xml:space="preserve"> para que las instituciones afectadas, la ciudadanía y sus entidades presenten todas aquellas sugerencias u observaciones que tengan por conveniente. </w:t>
            </w:r>
          </w:p>
          <w:p w14:paraId="28873038" w14:textId="77777777" w:rsidR="006F462C" w:rsidRDefault="006F462C" w:rsidP="006F462C">
            <w:pPr>
              <w:pStyle w:val="Zerrenda-paragrafoa"/>
              <w:rPr>
                <w:rFonts w:ascii="Arial" w:hAnsi="Arial" w:cs="Arial"/>
                <w:iCs/>
                <w:sz w:val="22"/>
                <w:szCs w:val="22"/>
                <w:lang w:eastAsia="es-ES"/>
              </w:rPr>
            </w:pPr>
          </w:p>
          <w:p w14:paraId="26F28925" w14:textId="77777777" w:rsidR="006F462C" w:rsidRPr="00884F2E" w:rsidRDefault="006F462C" w:rsidP="006F462C">
            <w:pPr>
              <w:shd w:val="clear" w:color="auto" w:fill="FFFFFF"/>
              <w:spacing w:line="276" w:lineRule="auto"/>
              <w:jc w:val="both"/>
              <w:rPr>
                <w:rFonts w:ascii="Arial" w:hAnsi="Arial" w:cs="Arial"/>
                <w:iCs/>
                <w:sz w:val="22"/>
                <w:szCs w:val="22"/>
                <w:lang w:eastAsia="es-ES"/>
              </w:rPr>
            </w:pPr>
          </w:p>
          <w:p w14:paraId="41840E68" w14:textId="77777777" w:rsidR="006F462C" w:rsidRPr="00884F2E" w:rsidRDefault="006F462C" w:rsidP="006F462C">
            <w:pPr>
              <w:shd w:val="clear" w:color="auto" w:fill="FFFFFF"/>
              <w:spacing w:line="276" w:lineRule="auto"/>
              <w:jc w:val="both"/>
              <w:rPr>
                <w:rFonts w:ascii="Arial" w:hAnsi="Arial" w:cs="Arial"/>
                <w:iCs/>
                <w:sz w:val="22"/>
                <w:szCs w:val="22"/>
                <w:lang w:eastAsia="es-ES"/>
              </w:rPr>
            </w:pPr>
            <w:r w:rsidRPr="00884F2E">
              <w:rPr>
                <w:rFonts w:ascii="Arial" w:hAnsi="Arial" w:cs="Arial"/>
                <w:iCs/>
                <w:sz w:val="22"/>
                <w:szCs w:val="22"/>
                <w:lang w:eastAsia="es-ES"/>
              </w:rPr>
              <w:t>Ese trámite de consulta pública es, por tanto, el que en estos momentos se realiza siguiendo el esquema legal previsto. Se efectúa, además, con carácter previo a la elaboración del proyecto normativo y dentro de la fase de iniciación que regulan los artículos 4 y 5 de la Ley 6/2022 de 30 de junio, del Procedimiento de Elaboración de las Disposiciones de Carácter General.</w:t>
            </w:r>
          </w:p>
          <w:p w14:paraId="02298DF1" w14:textId="5CA5ECD1" w:rsidR="006F462C" w:rsidRDefault="006F462C" w:rsidP="006F462C">
            <w:pPr>
              <w:shd w:val="clear" w:color="auto" w:fill="FFFFFF"/>
              <w:spacing w:line="276" w:lineRule="auto"/>
              <w:jc w:val="both"/>
              <w:rPr>
                <w:rFonts w:ascii="Arial" w:hAnsi="Arial" w:cs="Arial"/>
                <w:iCs/>
                <w:sz w:val="22"/>
                <w:szCs w:val="22"/>
                <w:lang w:eastAsia="es-ES"/>
              </w:rPr>
            </w:pPr>
          </w:p>
          <w:p w14:paraId="647AE404" w14:textId="19EBD8F0" w:rsidR="006F462C" w:rsidRDefault="006F462C" w:rsidP="006F462C">
            <w:pPr>
              <w:shd w:val="clear" w:color="auto" w:fill="FFFFFF"/>
              <w:spacing w:line="276" w:lineRule="auto"/>
              <w:jc w:val="both"/>
              <w:rPr>
                <w:rFonts w:ascii="Arial" w:hAnsi="Arial" w:cs="Arial"/>
                <w:iCs/>
                <w:sz w:val="22"/>
                <w:szCs w:val="22"/>
                <w:lang w:eastAsia="es-ES"/>
              </w:rPr>
            </w:pPr>
          </w:p>
          <w:p w14:paraId="07EE2E48" w14:textId="77777777" w:rsidR="006F462C" w:rsidRPr="00884F2E" w:rsidRDefault="006F462C" w:rsidP="006F462C">
            <w:pPr>
              <w:shd w:val="clear" w:color="auto" w:fill="FFFFFF"/>
              <w:spacing w:line="276" w:lineRule="auto"/>
              <w:jc w:val="both"/>
              <w:rPr>
                <w:rFonts w:ascii="Arial" w:hAnsi="Arial" w:cs="Arial"/>
                <w:iCs/>
                <w:sz w:val="22"/>
                <w:szCs w:val="22"/>
                <w:lang w:eastAsia="es-ES"/>
              </w:rPr>
            </w:pPr>
          </w:p>
          <w:p w14:paraId="0F370815" w14:textId="77777777" w:rsidR="006F462C" w:rsidRPr="00884F2E" w:rsidRDefault="006F462C" w:rsidP="006F462C">
            <w:pPr>
              <w:shd w:val="clear" w:color="auto" w:fill="FFFFFF"/>
              <w:spacing w:line="276" w:lineRule="auto"/>
              <w:jc w:val="both"/>
              <w:rPr>
                <w:rFonts w:ascii="Arial" w:hAnsi="Arial" w:cs="Arial"/>
                <w:iCs/>
                <w:sz w:val="22"/>
                <w:szCs w:val="22"/>
                <w:lang w:eastAsia="es-ES"/>
              </w:rPr>
            </w:pPr>
          </w:p>
          <w:p w14:paraId="4D3DC394" w14:textId="77777777" w:rsidR="006F462C" w:rsidRPr="00884F2E" w:rsidRDefault="006F462C" w:rsidP="006F462C">
            <w:pPr>
              <w:shd w:val="clear" w:color="auto" w:fill="FFFFFF"/>
              <w:spacing w:line="276" w:lineRule="auto"/>
              <w:jc w:val="both"/>
              <w:rPr>
                <w:rFonts w:ascii="Arial" w:hAnsi="Arial" w:cs="Arial"/>
                <w:b/>
                <w:iCs/>
                <w:sz w:val="22"/>
                <w:szCs w:val="22"/>
                <w:lang w:eastAsia="es-ES"/>
              </w:rPr>
            </w:pPr>
            <w:r w:rsidRPr="00884F2E">
              <w:rPr>
                <w:rFonts w:ascii="Arial" w:hAnsi="Arial" w:cs="Arial"/>
                <w:b/>
                <w:iCs/>
                <w:sz w:val="22"/>
                <w:szCs w:val="22"/>
                <w:lang w:eastAsia="es-ES"/>
              </w:rPr>
              <w:t xml:space="preserve">1.- Problemas que se pretenden solucionar con esta iniciativa normativa. </w:t>
            </w:r>
          </w:p>
          <w:p w14:paraId="5584ED37" w14:textId="77777777" w:rsidR="006F462C" w:rsidRPr="00884F2E" w:rsidRDefault="006F462C" w:rsidP="006F462C">
            <w:pPr>
              <w:shd w:val="clear" w:color="auto" w:fill="FFFFFF"/>
              <w:spacing w:line="276" w:lineRule="auto"/>
              <w:jc w:val="both"/>
              <w:rPr>
                <w:rFonts w:ascii="Arial" w:hAnsi="Arial" w:cs="Arial"/>
                <w:iCs/>
                <w:sz w:val="22"/>
                <w:szCs w:val="22"/>
                <w:lang w:eastAsia="es-ES"/>
              </w:rPr>
            </w:pPr>
          </w:p>
          <w:p w14:paraId="678D38C3" w14:textId="538559D6" w:rsidR="006F462C" w:rsidRPr="00884F2E" w:rsidRDefault="006F462C" w:rsidP="006F462C">
            <w:pPr>
              <w:shd w:val="clear" w:color="auto" w:fill="FFFFFF"/>
              <w:spacing w:line="276" w:lineRule="auto"/>
              <w:jc w:val="both"/>
              <w:rPr>
                <w:rFonts w:ascii="Arial" w:hAnsi="Arial" w:cs="Arial"/>
                <w:iCs/>
                <w:sz w:val="22"/>
                <w:szCs w:val="22"/>
                <w:lang w:eastAsia="es-ES"/>
              </w:rPr>
            </w:pPr>
            <w:r w:rsidRPr="00884F2E">
              <w:rPr>
                <w:rFonts w:ascii="Arial" w:hAnsi="Arial" w:cs="Arial"/>
                <w:iCs/>
                <w:sz w:val="22"/>
                <w:szCs w:val="22"/>
                <w:lang w:eastAsia="es-ES"/>
              </w:rPr>
              <w:t xml:space="preserve">El Foro de Encuentro de Urbanismo </w:t>
            </w:r>
            <w:r w:rsidR="00B20112">
              <w:rPr>
                <w:rFonts w:ascii="Arial" w:hAnsi="Arial" w:cs="Arial"/>
                <w:iCs/>
                <w:sz w:val="22"/>
                <w:szCs w:val="22"/>
                <w:lang w:eastAsia="es-ES"/>
              </w:rPr>
              <w:t>y</w:t>
            </w:r>
            <w:r w:rsidRPr="00884F2E">
              <w:rPr>
                <w:rFonts w:ascii="Arial" w:hAnsi="Arial" w:cs="Arial"/>
                <w:iCs/>
                <w:sz w:val="22"/>
                <w:szCs w:val="22"/>
                <w:lang w:eastAsia="es-ES"/>
              </w:rPr>
              <w:t xml:space="preserve"> Vivienda de Euskadi pretende ser un espacio de deliberación y aportación de ideas, y posibles soluciones, ante las cuestiones suscitadas en la elaboración y aplicación de la Política de Vivienda del Gobierno Vasco. En consecuencia, la participación de los diferentes agentes en el Foro, así como los posibles debates que en el mismo se susciten, podrán aportar una mayor riqueza y capacidad resolutoria a los temas o asuntos que se puedan plantear. El desafío es que las decisiones del Gobierno Vasco se ajusten, en la mayor medida de lo posible, a los objetivos previstos en el Pacto Social por la Vivienda, así como a los retos de la propia política de vivienda y satisfacción de las expectativas de la ciudadanía.</w:t>
            </w:r>
          </w:p>
          <w:p w14:paraId="1090C42C" w14:textId="77777777" w:rsidR="006F462C" w:rsidRPr="00884F2E" w:rsidRDefault="006F462C" w:rsidP="006F462C">
            <w:pPr>
              <w:shd w:val="clear" w:color="auto" w:fill="FFFFFF"/>
              <w:spacing w:line="276" w:lineRule="auto"/>
              <w:jc w:val="both"/>
              <w:rPr>
                <w:rFonts w:ascii="Arial" w:hAnsi="Arial" w:cs="Arial"/>
                <w:iCs/>
                <w:sz w:val="22"/>
                <w:szCs w:val="22"/>
                <w:lang w:eastAsia="es-ES"/>
              </w:rPr>
            </w:pPr>
          </w:p>
          <w:p w14:paraId="1CC27533" w14:textId="77777777" w:rsidR="006F462C" w:rsidRPr="00884F2E" w:rsidRDefault="006F462C" w:rsidP="006F462C">
            <w:pPr>
              <w:shd w:val="clear" w:color="auto" w:fill="FFFFFF"/>
              <w:spacing w:line="276" w:lineRule="auto"/>
              <w:jc w:val="both"/>
              <w:rPr>
                <w:rFonts w:ascii="Arial" w:hAnsi="Arial" w:cs="Arial"/>
                <w:b/>
                <w:iCs/>
                <w:sz w:val="22"/>
                <w:szCs w:val="22"/>
                <w:lang w:eastAsia="es-ES"/>
              </w:rPr>
            </w:pPr>
            <w:r w:rsidRPr="00884F2E">
              <w:rPr>
                <w:rFonts w:ascii="Arial" w:hAnsi="Arial" w:cs="Arial"/>
                <w:b/>
                <w:iCs/>
                <w:sz w:val="22"/>
                <w:szCs w:val="22"/>
                <w:lang w:eastAsia="es-ES"/>
              </w:rPr>
              <w:t>2.- Necesidad y oportunidad de su aprobación. Objetivos.</w:t>
            </w:r>
          </w:p>
          <w:p w14:paraId="6B16D541" w14:textId="77777777" w:rsidR="006F462C" w:rsidRPr="00884F2E" w:rsidRDefault="006F462C" w:rsidP="006F462C">
            <w:pPr>
              <w:shd w:val="clear" w:color="auto" w:fill="FFFFFF"/>
              <w:spacing w:line="276" w:lineRule="auto"/>
              <w:jc w:val="both"/>
              <w:rPr>
                <w:rFonts w:ascii="Arial" w:hAnsi="Arial" w:cs="Arial"/>
                <w:b/>
                <w:iCs/>
                <w:sz w:val="22"/>
                <w:szCs w:val="22"/>
                <w:lang w:eastAsia="es-ES"/>
              </w:rPr>
            </w:pPr>
          </w:p>
          <w:p w14:paraId="66001380" w14:textId="6C3B0FCF" w:rsidR="006F462C" w:rsidRPr="00884F2E" w:rsidRDefault="006F462C" w:rsidP="006F462C">
            <w:pPr>
              <w:shd w:val="clear" w:color="auto" w:fill="FFFFFF"/>
              <w:spacing w:line="276" w:lineRule="auto"/>
              <w:jc w:val="both"/>
              <w:rPr>
                <w:rFonts w:ascii="Arial" w:hAnsi="Arial" w:cs="Arial"/>
                <w:iCs/>
                <w:sz w:val="22"/>
                <w:szCs w:val="22"/>
                <w:lang w:val="es-ES" w:eastAsia="es-ES"/>
              </w:rPr>
            </w:pPr>
            <w:r w:rsidRPr="00884F2E">
              <w:rPr>
                <w:rFonts w:ascii="Arial" w:hAnsi="Arial" w:cs="Arial"/>
                <w:iCs/>
                <w:sz w:val="22"/>
                <w:szCs w:val="22"/>
                <w:lang w:eastAsia="es-ES"/>
              </w:rPr>
              <w:t xml:space="preserve">La firma del Pacto Social de la Vivienda 2022-2036 trae consigo una serie </w:t>
            </w:r>
            <w:r w:rsidR="00B20112">
              <w:rPr>
                <w:rFonts w:ascii="Arial" w:hAnsi="Arial" w:cs="Arial"/>
                <w:iCs/>
                <w:sz w:val="22"/>
                <w:szCs w:val="22"/>
                <w:lang w:eastAsia="es-ES"/>
              </w:rPr>
              <w:t xml:space="preserve">de </w:t>
            </w:r>
            <w:r w:rsidRPr="00884F2E">
              <w:rPr>
                <w:rFonts w:ascii="Arial" w:hAnsi="Arial" w:cs="Arial"/>
                <w:iCs/>
                <w:sz w:val="22"/>
                <w:szCs w:val="22"/>
                <w:lang w:eastAsia="es-ES"/>
              </w:rPr>
              <w:t xml:space="preserve">oportunidades entre las que se encuentra la creación del Foro de Encuentro de Urbanismo y Vivienda de Euskadi, que como ya se ha explicado, es un </w:t>
            </w:r>
            <w:r w:rsidRPr="00884F2E">
              <w:rPr>
                <w:rFonts w:ascii="Arial" w:hAnsi="Arial" w:cs="Arial"/>
                <w:iCs/>
                <w:sz w:val="22"/>
                <w:szCs w:val="22"/>
                <w:lang w:val="es-ES" w:eastAsia="es-ES"/>
              </w:rPr>
              <w:t>espacio estable de participación y colaboración entre los agentes comprometidos a través del citado Pacto Social.</w:t>
            </w:r>
          </w:p>
          <w:p w14:paraId="2BF8FD21"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p>
          <w:p w14:paraId="0A13967C"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r w:rsidRPr="00884F2E">
              <w:rPr>
                <w:rFonts w:ascii="Arial" w:hAnsi="Arial" w:cs="Arial"/>
                <w:iCs/>
                <w:sz w:val="22"/>
                <w:szCs w:val="22"/>
                <w:lang w:val="es-ES" w:eastAsia="es-ES"/>
              </w:rPr>
              <w:t>Mediante los encuentros que se realicen en el Foro se podrá seguir profundizando en la dimensión social de la política de vivienda, apostando por una mayor integración del resto de políticas sociales (servicios sociales, juventud, mayores, discapacidad, igualdad, empleo) en la misma.</w:t>
            </w:r>
          </w:p>
          <w:p w14:paraId="2C80CF11"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p>
          <w:p w14:paraId="6494859B"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r w:rsidRPr="00884F2E">
              <w:rPr>
                <w:rFonts w:ascii="Arial" w:hAnsi="Arial" w:cs="Arial"/>
                <w:iCs/>
                <w:sz w:val="22"/>
                <w:szCs w:val="22"/>
                <w:lang w:val="es-ES" w:eastAsia="es-ES"/>
              </w:rPr>
              <w:t>Además, la colaboración entre el sector público y privado a través de este Foro se presenta como una fórmula necesaria para compartir riesgos y oportunidades en un contexto de crisis financiera y constricción presupuestaria, donde la eficacia y eficiencia recobran una importancia aún más relevante que en periodos anteriores.</w:t>
            </w:r>
          </w:p>
          <w:p w14:paraId="30D6819F"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p>
          <w:p w14:paraId="30378356"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r w:rsidRPr="00884F2E">
              <w:rPr>
                <w:rFonts w:ascii="Arial" w:hAnsi="Arial" w:cs="Arial"/>
                <w:iCs/>
                <w:sz w:val="22"/>
                <w:szCs w:val="22"/>
                <w:lang w:val="es-ES" w:eastAsia="es-ES"/>
              </w:rPr>
              <w:t xml:space="preserve">En definitiva, se trata de aunar esfuerzos y colaborar de forma coordinada en las acciones, tanto públicas como privadas, para desarrollar una política de vivienda de forma coherente y acorde con los términos y aspectos pactados y las estrategias fundamentales de la misma. </w:t>
            </w:r>
          </w:p>
          <w:p w14:paraId="54FBF265"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p>
          <w:p w14:paraId="608EDCF0" w14:textId="77777777" w:rsidR="006F462C" w:rsidRPr="00884F2E" w:rsidRDefault="006F462C" w:rsidP="006F462C">
            <w:pPr>
              <w:shd w:val="clear" w:color="auto" w:fill="FFFFFF"/>
              <w:spacing w:line="276" w:lineRule="auto"/>
              <w:jc w:val="both"/>
              <w:rPr>
                <w:rFonts w:ascii="Arial" w:hAnsi="Arial" w:cs="Arial"/>
                <w:b/>
                <w:iCs/>
                <w:sz w:val="22"/>
                <w:szCs w:val="22"/>
                <w:lang w:eastAsia="es-ES"/>
              </w:rPr>
            </w:pPr>
            <w:r w:rsidRPr="00884F2E">
              <w:rPr>
                <w:rFonts w:ascii="Arial" w:hAnsi="Arial" w:cs="Arial"/>
                <w:iCs/>
                <w:sz w:val="22"/>
                <w:szCs w:val="22"/>
                <w:lang w:val="es-ES" w:eastAsia="es-ES"/>
              </w:rPr>
              <w:br/>
            </w:r>
            <w:r w:rsidRPr="00884F2E">
              <w:rPr>
                <w:rFonts w:ascii="Arial" w:hAnsi="Arial" w:cs="Arial"/>
                <w:b/>
                <w:iCs/>
                <w:sz w:val="22"/>
                <w:szCs w:val="22"/>
                <w:lang w:eastAsia="es-ES"/>
              </w:rPr>
              <w:t>3.- Posibles soluciones alternativas regulatorias y no regulatorias.</w:t>
            </w:r>
          </w:p>
          <w:p w14:paraId="63BED1A1" w14:textId="77777777" w:rsidR="006F462C" w:rsidRPr="00884F2E" w:rsidRDefault="006F462C" w:rsidP="006F462C">
            <w:pPr>
              <w:shd w:val="clear" w:color="auto" w:fill="FFFFFF"/>
              <w:spacing w:line="276" w:lineRule="auto"/>
              <w:jc w:val="both"/>
              <w:rPr>
                <w:rFonts w:ascii="Arial" w:hAnsi="Arial" w:cs="Arial"/>
                <w:iCs/>
                <w:sz w:val="22"/>
                <w:szCs w:val="22"/>
                <w:lang w:eastAsia="es-ES"/>
              </w:rPr>
            </w:pPr>
          </w:p>
          <w:p w14:paraId="2A7D03A7" w14:textId="121A66CA" w:rsidR="006F462C" w:rsidRPr="00884F2E" w:rsidRDefault="006F462C" w:rsidP="006F462C">
            <w:pPr>
              <w:shd w:val="clear" w:color="auto" w:fill="FFFFFF"/>
              <w:spacing w:line="276" w:lineRule="auto"/>
              <w:jc w:val="both"/>
              <w:rPr>
                <w:rFonts w:ascii="Arial" w:hAnsi="Arial" w:cs="Arial"/>
                <w:iCs/>
                <w:sz w:val="22"/>
                <w:szCs w:val="22"/>
                <w:lang w:eastAsia="es-ES"/>
              </w:rPr>
            </w:pPr>
            <w:r w:rsidRPr="00884F2E">
              <w:rPr>
                <w:rFonts w:ascii="Arial" w:hAnsi="Arial" w:cs="Arial"/>
                <w:iCs/>
                <w:sz w:val="22"/>
                <w:szCs w:val="22"/>
                <w:lang w:eastAsia="es-ES"/>
              </w:rPr>
              <w:t xml:space="preserve">Se trata de un proyecto para fomentar la figura de la participación de agentes que no pertenecen al organigrama del Gobierno Vasco, optimizando al máximo el capital intelectual, para innovar en el plano de la deliberación y ejecución directa de la política de </w:t>
            </w:r>
            <w:r w:rsidR="00B20112">
              <w:rPr>
                <w:rFonts w:ascii="Arial" w:hAnsi="Arial" w:cs="Arial"/>
                <w:iCs/>
                <w:sz w:val="22"/>
                <w:szCs w:val="22"/>
                <w:lang w:eastAsia="es-ES"/>
              </w:rPr>
              <w:t>v</w:t>
            </w:r>
            <w:r w:rsidRPr="00884F2E">
              <w:rPr>
                <w:rFonts w:ascii="Arial" w:hAnsi="Arial" w:cs="Arial"/>
                <w:iCs/>
                <w:sz w:val="22"/>
                <w:szCs w:val="22"/>
                <w:lang w:eastAsia="es-ES"/>
              </w:rPr>
              <w:t>ivienda, con el propósito de adoptar y ejecutar las mejores decisiones posibles en el ámbito de la misma: se considera una solución regulatoria adecuada al propósito que pretende alcanzar.</w:t>
            </w:r>
          </w:p>
          <w:p w14:paraId="1901E24E" w14:textId="77777777" w:rsidR="006F462C" w:rsidRPr="00884F2E" w:rsidRDefault="006F462C" w:rsidP="006F462C">
            <w:pPr>
              <w:shd w:val="clear" w:color="auto" w:fill="FFFFFF"/>
              <w:spacing w:line="276" w:lineRule="auto"/>
              <w:jc w:val="both"/>
              <w:rPr>
                <w:rFonts w:ascii="Arial" w:hAnsi="Arial" w:cs="Arial"/>
                <w:iCs/>
                <w:sz w:val="22"/>
                <w:szCs w:val="22"/>
                <w:lang w:eastAsia="es-ES"/>
              </w:rPr>
            </w:pPr>
          </w:p>
          <w:p w14:paraId="78538C7F"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p>
          <w:p w14:paraId="3841CCE3"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p>
          <w:p w14:paraId="4F5DF7E8" w14:textId="77777777" w:rsidR="006F462C" w:rsidRPr="00884F2E" w:rsidRDefault="006F462C" w:rsidP="006F462C">
            <w:pPr>
              <w:shd w:val="clear" w:color="auto" w:fill="FFFFFF"/>
              <w:spacing w:line="276" w:lineRule="auto"/>
              <w:jc w:val="both"/>
              <w:rPr>
                <w:rFonts w:ascii="Arial" w:hAnsi="Arial" w:cs="Arial"/>
                <w:iCs/>
                <w:sz w:val="22"/>
                <w:szCs w:val="22"/>
                <w:lang w:val="es-ES" w:eastAsia="es-ES"/>
              </w:rPr>
            </w:pPr>
          </w:p>
          <w:p w14:paraId="62FC5825" w14:textId="77777777" w:rsidR="006F462C" w:rsidRPr="0050509C" w:rsidRDefault="006F462C" w:rsidP="006F462C">
            <w:pPr>
              <w:rPr>
                <w:rFonts w:ascii="Arial" w:hAnsi="Arial" w:cs="Arial"/>
                <w:b/>
                <w:iCs/>
                <w:sz w:val="22"/>
                <w:szCs w:val="22"/>
                <w:lang w:val="eu-ES" w:eastAsia="es-ES"/>
              </w:rPr>
            </w:pPr>
          </w:p>
          <w:p w14:paraId="39637FBD" w14:textId="77777777" w:rsidR="006F462C" w:rsidRDefault="006F462C" w:rsidP="00CB020D">
            <w:pPr>
              <w:spacing w:line="276" w:lineRule="auto"/>
              <w:jc w:val="both"/>
              <w:rPr>
                <w:rFonts w:ascii="Arial" w:hAnsi="Arial" w:cs="Arial"/>
                <w:b/>
                <w:iCs/>
                <w:sz w:val="22"/>
                <w:szCs w:val="22"/>
                <w:lang w:val="eu-ES" w:eastAsia="es-ES"/>
              </w:rPr>
            </w:pPr>
          </w:p>
        </w:tc>
      </w:tr>
    </w:tbl>
    <w:p w14:paraId="13404001" w14:textId="77777777" w:rsidR="006F462C" w:rsidRDefault="006F462C" w:rsidP="00CB020D">
      <w:pPr>
        <w:shd w:val="clear" w:color="auto" w:fill="FFFFFF"/>
        <w:spacing w:line="276" w:lineRule="auto"/>
        <w:jc w:val="both"/>
        <w:rPr>
          <w:rFonts w:ascii="Arial" w:hAnsi="Arial" w:cs="Arial"/>
          <w:b/>
          <w:iCs/>
          <w:sz w:val="22"/>
          <w:szCs w:val="22"/>
          <w:lang w:val="eu-ES" w:eastAsia="es-ES"/>
        </w:rPr>
      </w:pPr>
    </w:p>
    <w:p w14:paraId="26975E0F" w14:textId="410DCC8A" w:rsidR="006F462C" w:rsidRDefault="006F462C" w:rsidP="00CB020D">
      <w:pPr>
        <w:shd w:val="clear" w:color="auto" w:fill="FFFFFF"/>
        <w:spacing w:line="276" w:lineRule="auto"/>
        <w:jc w:val="both"/>
        <w:rPr>
          <w:rFonts w:ascii="Arial" w:hAnsi="Arial" w:cs="Arial"/>
          <w:b/>
          <w:iCs/>
          <w:sz w:val="22"/>
          <w:szCs w:val="22"/>
          <w:lang w:val="eu-ES" w:eastAsia="es-ES"/>
        </w:rPr>
      </w:pPr>
    </w:p>
    <w:p w14:paraId="496C9955" w14:textId="62BA2B01" w:rsidR="006F462C" w:rsidRDefault="006F462C" w:rsidP="00CB020D">
      <w:pPr>
        <w:shd w:val="clear" w:color="auto" w:fill="FFFFFF"/>
        <w:spacing w:line="276" w:lineRule="auto"/>
        <w:jc w:val="both"/>
        <w:rPr>
          <w:rFonts w:ascii="Arial" w:hAnsi="Arial" w:cs="Arial"/>
          <w:b/>
          <w:iCs/>
          <w:sz w:val="22"/>
          <w:szCs w:val="22"/>
          <w:lang w:val="eu-ES" w:eastAsia="es-ES"/>
        </w:rPr>
      </w:pPr>
    </w:p>
    <w:p w14:paraId="1B10C33F" w14:textId="71D37656" w:rsidR="006F462C" w:rsidRDefault="006F462C" w:rsidP="00CB020D">
      <w:pPr>
        <w:shd w:val="clear" w:color="auto" w:fill="FFFFFF"/>
        <w:spacing w:line="276" w:lineRule="auto"/>
        <w:jc w:val="both"/>
        <w:rPr>
          <w:rFonts w:ascii="Arial" w:hAnsi="Arial" w:cs="Arial"/>
          <w:b/>
          <w:iCs/>
          <w:sz w:val="22"/>
          <w:szCs w:val="22"/>
          <w:lang w:val="eu-ES" w:eastAsia="es-ES"/>
        </w:rPr>
      </w:pPr>
    </w:p>
    <w:p w14:paraId="586FA499" w14:textId="51075F10" w:rsidR="006F462C" w:rsidRDefault="006F462C" w:rsidP="00CB020D">
      <w:pPr>
        <w:shd w:val="clear" w:color="auto" w:fill="FFFFFF"/>
        <w:spacing w:line="276" w:lineRule="auto"/>
        <w:jc w:val="both"/>
        <w:rPr>
          <w:rFonts w:ascii="Arial" w:hAnsi="Arial" w:cs="Arial"/>
          <w:b/>
          <w:iCs/>
          <w:sz w:val="22"/>
          <w:szCs w:val="22"/>
          <w:lang w:val="eu-ES" w:eastAsia="es-ES"/>
        </w:rPr>
      </w:pPr>
    </w:p>
    <w:p w14:paraId="22D6BFBB" w14:textId="135AFCC1" w:rsidR="006F462C" w:rsidRDefault="006F462C" w:rsidP="00CB020D">
      <w:pPr>
        <w:shd w:val="clear" w:color="auto" w:fill="FFFFFF"/>
        <w:spacing w:line="276" w:lineRule="auto"/>
        <w:jc w:val="both"/>
        <w:rPr>
          <w:rFonts w:ascii="Arial" w:hAnsi="Arial" w:cs="Arial"/>
          <w:b/>
          <w:iCs/>
          <w:sz w:val="22"/>
          <w:szCs w:val="22"/>
          <w:lang w:val="eu-ES" w:eastAsia="es-ES"/>
        </w:rPr>
      </w:pPr>
    </w:p>
    <w:p w14:paraId="249F3D93" w14:textId="77777777" w:rsidR="006F462C" w:rsidRDefault="006F462C" w:rsidP="00CB020D">
      <w:pPr>
        <w:shd w:val="clear" w:color="auto" w:fill="FFFFFF"/>
        <w:spacing w:line="276" w:lineRule="auto"/>
        <w:jc w:val="both"/>
        <w:rPr>
          <w:rFonts w:ascii="Arial" w:hAnsi="Arial" w:cs="Arial"/>
          <w:b/>
          <w:iCs/>
          <w:sz w:val="22"/>
          <w:szCs w:val="22"/>
          <w:lang w:val="eu-ES" w:eastAsia="es-ES"/>
        </w:rPr>
      </w:pPr>
    </w:p>
    <w:p w14:paraId="5B71F819" w14:textId="77777777" w:rsidR="006F462C" w:rsidRDefault="006F462C" w:rsidP="00CB020D">
      <w:pPr>
        <w:shd w:val="clear" w:color="auto" w:fill="FFFFFF"/>
        <w:spacing w:line="276" w:lineRule="auto"/>
        <w:jc w:val="both"/>
        <w:rPr>
          <w:rFonts w:ascii="Arial" w:hAnsi="Arial" w:cs="Arial"/>
          <w:b/>
          <w:iCs/>
          <w:sz w:val="22"/>
          <w:szCs w:val="22"/>
          <w:lang w:val="eu-ES" w:eastAsia="es-ES"/>
        </w:rPr>
      </w:pPr>
    </w:p>
    <w:sectPr w:rsidR="006F462C">
      <w:headerReference w:type="even" r:id="rId11"/>
      <w:headerReference w:type="default" r:id="rId12"/>
      <w:footerReference w:type="even" r:id="rId13"/>
      <w:footerReference w:type="default" r:id="rId14"/>
      <w:headerReference w:type="first" r:id="rId15"/>
      <w:footerReference w:type="first" r:id="rId16"/>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0A931" w14:textId="77777777" w:rsidR="004A4247" w:rsidRDefault="004A4247">
      <w:r>
        <w:separator/>
      </w:r>
    </w:p>
  </w:endnote>
  <w:endnote w:type="continuationSeparator" w:id="0">
    <w:p w14:paraId="5A96E103" w14:textId="77777777" w:rsidR="004A4247" w:rsidRDefault="004A4247">
      <w:r>
        <w:continuationSeparator/>
      </w:r>
    </w:p>
  </w:endnote>
  <w:endnote w:type="continuationNotice" w:id="1">
    <w:p w14:paraId="4B2029CC" w14:textId="77777777" w:rsidR="004A4247" w:rsidRDefault="004A42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E8678" w14:textId="77777777" w:rsidR="00C00321" w:rsidRDefault="00C00321">
    <w:pPr>
      <w:pStyle w:val="Orri-oina"/>
      <w:framePr w:wrap="around"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end"/>
    </w:r>
  </w:p>
  <w:p w14:paraId="71B9921E" w14:textId="77777777" w:rsidR="00C00321" w:rsidRDefault="00C00321">
    <w:pPr>
      <w:pStyle w:val="Orri-o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FC4BF" w14:textId="05F3FC6C" w:rsidR="00C00321" w:rsidRDefault="00C00321">
    <w:pPr>
      <w:pStyle w:val="Orri-oina"/>
      <w:framePr w:wrap="around"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separate"/>
    </w:r>
    <w:r w:rsidR="00776119">
      <w:rPr>
        <w:rStyle w:val="Orri-zenbakia"/>
        <w:noProof/>
      </w:rPr>
      <w:t>5</w:t>
    </w:r>
    <w:r>
      <w:rPr>
        <w:rStyle w:val="Orri-zenbakia"/>
      </w:rPr>
      <w:fldChar w:fldCharType="end"/>
    </w:r>
  </w:p>
  <w:p w14:paraId="0C6BAC54" w14:textId="77777777" w:rsidR="00C00321" w:rsidRDefault="00C00321">
    <w:pPr>
      <w:pStyle w:val="Orri-o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46EFD" w14:textId="77777777" w:rsidR="00C00321" w:rsidRDefault="00C00321" w:rsidP="005F19AE">
    <w:pPr>
      <w:pStyle w:val="Orri-oina"/>
      <w:jc w:val="center"/>
      <w:rPr>
        <w:rFonts w:ascii="Arial" w:hAnsi="Arial"/>
        <w:sz w:val="13"/>
      </w:rPr>
    </w:pPr>
    <w:r>
      <w:rPr>
        <w:rFonts w:ascii="Arial" w:hAnsi="Arial"/>
        <w:sz w:val="13"/>
      </w:rPr>
      <w:t>Donostia – San Sebastián, 1 – 01010 Vitoria-Gasteiz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1AFB9" w14:textId="77777777" w:rsidR="004A4247" w:rsidRDefault="004A4247">
      <w:r>
        <w:separator/>
      </w:r>
    </w:p>
  </w:footnote>
  <w:footnote w:type="continuationSeparator" w:id="0">
    <w:p w14:paraId="4837B07C" w14:textId="77777777" w:rsidR="004A4247" w:rsidRDefault="004A4247">
      <w:r>
        <w:continuationSeparator/>
      </w:r>
    </w:p>
  </w:footnote>
  <w:footnote w:type="continuationNotice" w:id="1">
    <w:p w14:paraId="41351506" w14:textId="77777777" w:rsidR="004A4247" w:rsidRDefault="004A42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DC8B0" w14:textId="77777777" w:rsidR="00C00321" w:rsidRDefault="00C00321">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FD9B" w14:textId="77777777" w:rsidR="00C00321" w:rsidRDefault="00C00321">
    <w:pPr>
      <w:pStyle w:val="Goiburua"/>
      <w:jc w:val="center"/>
    </w:pPr>
    <w:r>
      <w:rPr>
        <w:noProof/>
      </w:rPr>
      <w:object w:dxaOrig="11549" w:dyaOrig="1410" w14:anchorId="76183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25pt;height:24pt" o:preferrelative="f" fillcolor="window">
          <v:imagedata r:id="rId1" o:title=""/>
        </v:shape>
        <o:OLEObject Type="Embed" ProgID="MSPhotoEd.3" ShapeID="_x0000_i1025" DrawAspect="Content" ObjectID="_1739264322" r:id="rId2"/>
      </w:object>
    </w:r>
  </w:p>
  <w:p w14:paraId="1756F309" w14:textId="77777777" w:rsidR="00C00321" w:rsidRDefault="00C00321">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C6ABA" w14:textId="77777777" w:rsidR="00C00321" w:rsidRDefault="00C00321">
    <w:pPr>
      <w:pStyle w:val="Goiburua"/>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1" behindDoc="0" locked="0" layoutInCell="0" allowOverlap="1" wp14:anchorId="1B17C0E3" wp14:editId="794F9682">
              <wp:simplePos x="0" y="0"/>
              <wp:positionH relativeFrom="page">
                <wp:posOffset>4086225</wp:posOffset>
              </wp:positionH>
              <wp:positionV relativeFrom="page">
                <wp:posOffset>853440</wp:posOffset>
              </wp:positionV>
              <wp:extent cx="1857375" cy="6121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E23A8" w14:textId="0588C6A6" w:rsidR="00C00321" w:rsidRPr="00691FF3" w:rsidRDefault="00C00321">
                          <w:pPr>
                            <w:pStyle w:val="Nivel1"/>
                            <w:rPr>
                              <w:sz w:val="12"/>
                              <w:szCs w:val="12"/>
                            </w:rPr>
                          </w:pPr>
                          <w:r w:rsidRPr="00691FF3">
                            <w:rPr>
                              <w:sz w:val="12"/>
                              <w:szCs w:val="12"/>
                            </w:rPr>
                            <w:t xml:space="preserve">DEPARTAMENTO DE </w:t>
                          </w:r>
                          <w:r>
                            <w:rPr>
                              <w:sz w:val="12"/>
                              <w:szCs w:val="12"/>
                            </w:rPr>
                            <w:t>PLANIFICACIÓN TERRITORIAL, VIVIENDA Y TRANSPORTES</w:t>
                          </w:r>
                        </w:p>
                        <w:p w14:paraId="16AAA73F" w14:textId="77777777" w:rsidR="00C00321" w:rsidRDefault="00C00321">
                          <w:pPr>
                            <w:pStyle w:val="Nivel3"/>
                          </w:pPr>
                        </w:p>
                        <w:p w14:paraId="2BDECCBE" w14:textId="77777777" w:rsidR="00C00321" w:rsidRDefault="00C003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7C0E3"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48.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dPtg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" o:allowincell="f" filled="f" stroked="f">
              <v:textbox>
                <w:txbxContent>
                  <w:p w14:paraId="1EFE23A8" w14:textId="0588C6A6" w:rsidR="00C00321" w:rsidRPr="00691FF3" w:rsidRDefault="00C00321">
                    <w:pPr>
                      <w:pStyle w:val="Nivel1"/>
                      <w:rPr>
                        <w:sz w:val="12"/>
                        <w:szCs w:val="12"/>
                      </w:rPr>
                    </w:pPr>
                    <w:r w:rsidRPr="00691FF3">
                      <w:rPr>
                        <w:sz w:val="12"/>
                        <w:szCs w:val="12"/>
                      </w:rPr>
                      <w:t xml:space="preserve">DEPARTAMENTO DE </w:t>
                    </w:r>
                    <w:r>
                      <w:rPr>
                        <w:sz w:val="12"/>
                        <w:szCs w:val="12"/>
                      </w:rPr>
                      <w:t>PLANIFICACIÓN TERRITORIAL, VIVIENDA Y TRANSPORTES</w:t>
                    </w:r>
                  </w:p>
                  <w:p w14:paraId="16AAA73F" w14:textId="77777777" w:rsidR="00C00321" w:rsidRDefault="00C00321">
                    <w:pPr>
                      <w:pStyle w:val="Nivel3"/>
                    </w:pPr>
                  </w:p>
                  <w:p w14:paraId="2BDECCBE" w14:textId="77777777" w:rsidR="00C00321" w:rsidRDefault="00C00321"/>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8240" behindDoc="0" locked="0" layoutInCell="0" allowOverlap="1" wp14:anchorId="7D4DF574" wp14:editId="32CE69A3">
              <wp:simplePos x="0" y="0"/>
              <wp:positionH relativeFrom="page">
                <wp:posOffset>1980565</wp:posOffset>
              </wp:positionH>
              <wp:positionV relativeFrom="page">
                <wp:posOffset>853440</wp:posOffset>
              </wp:positionV>
              <wp:extent cx="1768475" cy="6477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F8BB9" w14:textId="52E56D14" w:rsidR="00C00321" w:rsidRDefault="00C00321">
                          <w:pPr>
                            <w:pStyle w:val="Nivel1"/>
                            <w:rPr>
                              <w:sz w:val="12"/>
                              <w:szCs w:val="12"/>
                            </w:rPr>
                          </w:pPr>
                          <w:r w:rsidRPr="00691FF3">
                            <w:rPr>
                              <w:sz w:val="12"/>
                              <w:szCs w:val="12"/>
                            </w:rPr>
                            <w:t>LURRALDE PLANGIN</w:t>
                          </w:r>
                          <w:r>
                            <w:rPr>
                              <w:sz w:val="12"/>
                              <w:szCs w:val="12"/>
                            </w:rPr>
                            <w:t>TZA, ETXEBIZITZA ETA GARRAIO SAILA</w:t>
                          </w:r>
                        </w:p>
                        <w:p w14:paraId="15BFF953" w14:textId="77777777" w:rsidR="00C00321" w:rsidRDefault="00C00321" w:rsidP="00653CFB">
                          <w:pPr>
                            <w:pStyle w:val="4izenburua"/>
                            <w:ind w:left="0"/>
                          </w:pPr>
                        </w:p>
                        <w:p w14:paraId="00CC92B7" w14:textId="77777777" w:rsidR="00C00321" w:rsidRDefault="00C00321" w:rsidP="00653CFB">
                          <w:pPr>
                            <w:spacing w:before="35" w:after="35"/>
                            <w:rPr>
                              <w:rFonts w:ascii="Arial" w:hAnsi="Arial"/>
                              <w:sz w:val="14"/>
                            </w:rPr>
                          </w:pPr>
                        </w:p>
                        <w:p w14:paraId="43251461" w14:textId="77777777" w:rsidR="00C00321" w:rsidRPr="00691FF3" w:rsidRDefault="00C00321">
                          <w:pPr>
                            <w:pStyle w:val="Nivel1"/>
                            <w:rPr>
                              <w:sz w:val="12"/>
                              <w:szCs w:val="12"/>
                            </w:rPr>
                          </w:pPr>
                        </w:p>
                        <w:p w14:paraId="008B92ED" w14:textId="77777777" w:rsidR="00C00321" w:rsidRDefault="00C00321">
                          <w:pPr>
                            <w:pStyle w:val="Nivel2"/>
                            <w:spacing w:before="0" w:after="35"/>
                          </w:pPr>
                        </w:p>
                        <w:p w14:paraId="05904A32" w14:textId="77777777" w:rsidR="00C00321" w:rsidRPr="00B81B24" w:rsidRDefault="00C00321">
                          <w:pPr>
                            <w:pStyle w:val="Nivel2"/>
                            <w:spacing w:before="0" w:after="35"/>
                            <w:rPr>
                              <w:i/>
                            </w:rPr>
                          </w:pPr>
                        </w:p>
                        <w:p w14:paraId="0B7B0735" w14:textId="77777777" w:rsidR="00C00321" w:rsidRDefault="00C00321">
                          <w:pPr>
                            <w:pStyle w:val="Nivel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DF574" id="Text Box 1" o:spid="_x0000_s1027" type="#_x0000_t202" style="position:absolute;left:0;text-align:left;margin-left:155.95pt;margin-top:67.2pt;width:139.25pt;height: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" o:allowincell="f" filled="f" stroked="f">
              <v:textbox>
                <w:txbxContent>
                  <w:p w14:paraId="3A9F8BB9" w14:textId="52E56D14" w:rsidR="00C00321" w:rsidRDefault="00C00321">
                    <w:pPr>
                      <w:pStyle w:val="Nivel1"/>
                      <w:rPr>
                        <w:sz w:val="12"/>
                        <w:szCs w:val="12"/>
                      </w:rPr>
                    </w:pPr>
                    <w:r w:rsidRPr="00691FF3">
                      <w:rPr>
                        <w:sz w:val="12"/>
                        <w:szCs w:val="12"/>
                      </w:rPr>
                      <w:t>LURRALDE PLANGIN</w:t>
                    </w:r>
                    <w:r>
                      <w:rPr>
                        <w:sz w:val="12"/>
                        <w:szCs w:val="12"/>
                      </w:rPr>
                      <w:t>TZA, ETXEBIZITZA ETA GARRAIO SAILA</w:t>
                    </w:r>
                  </w:p>
                  <w:p w14:paraId="15BFF953" w14:textId="77777777" w:rsidR="00C00321" w:rsidRDefault="00C00321" w:rsidP="00653CFB">
                    <w:pPr>
                      <w:pStyle w:val="4izenburua"/>
                      <w:ind w:left="0"/>
                    </w:pPr>
                  </w:p>
                  <w:p w14:paraId="00CC92B7" w14:textId="77777777" w:rsidR="00C00321" w:rsidRDefault="00C00321" w:rsidP="00653CFB">
                    <w:pPr>
                      <w:spacing w:before="35" w:after="35"/>
                      <w:rPr>
                        <w:rFonts w:ascii="Arial" w:hAnsi="Arial"/>
                        <w:sz w:val="14"/>
                      </w:rPr>
                    </w:pPr>
                  </w:p>
                  <w:p w14:paraId="43251461" w14:textId="77777777" w:rsidR="00C00321" w:rsidRPr="00691FF3" w:rsidRDefault="00C00321">
                    <w:pPr>
                      <w:pStyle w:val="Nivel1"/>
                      <w:rPr>
                        <w:sz w:val="12"/>
                        <w:szCs w:val="12"/>
                      </w:rPr>
                    </w:pPr>
                  </w:p>
                  <w:p w14:paraId="008B92ED" w14:textId="77777777" w:rsidR="00C00321" w:rsidRDefault="00C00321">
                    <w:pPr>
                      <w:pStyle w:val="Nivel2"/>
                      <w:spacing w:before="0" w:after="35"/>
                    </w:pPr>
                  </w:p>
                  <w:p w14:paraId="05904A32" w14:textId="77777777" w:rsidR="00C00321" w:rsidRPr="00B81B24" w:rsidRDefault="00C00321">
                    <w:pPr>
                      <w:pStyle w:val="Nivel2"/>
                      <w:spacing w:before="0" w:after="35"/>
                      <w:rPr>
                        <w:i/>
                      </w:rPr>
                    </w:pPr>
                  </w:p>
                  <w:p w14:paraId="0B7B0735" w14:textId="77777777" w:rsidR="00C00321" w:rsidRDefault="00C00321">
                    <w:pPr>
                      <w:pStyle w:val="Nivel3"/>
                    </w:pPr>
                  </w:p>
                </w:txbxContent>
              </v:textbox>
              <w10:wrap type="square" anchorx="page" anchory="page"/>
            </v:shape>
          </w:pict>
        </mc:Fallback>
      </mc:AlternateContent>
    </w:r>
    <w:r>
      <w:rPr>
        <w:rFonts w:ascii="Arial" w:hAnsi="Arial"/>
        <w:noProof/>
        <w:sz w:val="16"/>
      </w:rPr>
      <w:object w:dxaOrig="18028" w:dyaOrig="2235" w14:anchorId="33B76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739264323" r:id="rId2"/>
      </w:object>
    </w:r>
  </w:p>
  <w:p w14:paraId="0AD72B4E" w14:textId="77777777" w:rsidR="00C00321" w:rsidRDefault="00C00321">
    <w:pPr>
      <w:pStyle w:val="Goiburua"/>
      <w:tabs>
        <w:tab w:val="right" w:pos="9923"/>
      </w:tabs>
      <w:ind w:right="-142"/>
      <w:jc w:val="center"/>
      <w:rPr>
        <w:rFonts w:ascii="Arial" w:hAnsi="Arial"/>
        <w:sz w:val="16"/>
      </w:rPr>
    </w:pPr>
  </w:p>
  <w:p w14:paraId="7BA4F89E" w14:textId="77777777" w:rsidR="00C00321" w:rsidRDefault="00C00321">
    <w:pPr>
      <w:pStyle w:val="Goiburua"/>
      <w:tabs>
        <w:tab w:val="right" w:pos="9923"/>
      </w:tabs>
      <w:ind w:right="-142"/>
      <w:jc w:val="center"/>
      <w:rPr>
        <w:rFonts w:ascii="Arial" w:hAnsi="Arial"/>
        <w:sz w:val="16"/>
      </w:rPr>
    </w:pPr>
  </w:p>
  <w:p w14:paraId="02E2C8D4" w14:textId="77777777" w:rsidR="00C00321" w:rsidRDefault="00C00321">
    <w:pPr>
      <w:pStyle w:val="Goiburua"/>
      <w:tabs>
        <w:tab w:val="right" w:pos="9923"/>
      </w:tabs>
      <w:ind w:right="-142"/>
      <w:jc w:val="center"/>
      <w:rPr>
        <w:rFonts w:ascii="Arial" w:hAnsi="Arial"/>
        <w:sz w:val="16"/>
      </w:rPr>
    </w:pPr>
  </w:p>
  <w:p w14:paraId="513F1135" w14:textId="77777777" w:rsidR="00C00321" w:rsidRDefault="00C00321">
    <w:pPr>
      <w:pStyle w:val="Goiburua"/>
      <w:tabs>
        <w:tab w:val="right" w:pos="9923"/>
      </w:tabs>
      <w:ind w:right="-142"/>
      <w:jc w:val="center"/>
      <w:rPr>
        <w:rFonts w:ascii="Arial" w:hAnsi="Arial"/>
        <w:sz w:val="16"/>
      </w:rPr>
    </w:pPr>
  </w:p>
  <w:p w14:paraId="7B83EDD4" w14:textId="77777777" w:rsidR="00C00321" w:rsidRDefault="00C00321">
    <w:pPr>
      <w:pStyle w:val="Goiburua"/>
      <w:tabs>
        <w:tab w:val="right" w:pos="9923"/>
      </w:tabs>
      <w:ind w:right="-142"/>
      <w:jc w:val="center"/>
      <w:rPr>
        <w:rFonts w:ascii="Arial" w:hAnsi="Arial"/>
        <w:sz w:val="16"/>
      </w:rPr>
    </w:pPr>
  </w:p>
  <w:p w14:paraId="0F47CB1D" w14:textId="77777777" w:rsidR="00C00321" w:rsidRDefault="00C00321">
    <w:pPr>
      <w:pStyle w:val="Goiburua"/>
      <w:tabs>
        <w:tab w:val="right" w:pos="9923"/>
      </w:tabs>
      <w:ind w:right="-142"/>
      <w:rPr>
        <w:rFonts w:ascii="Arial" w:hAnsi="Arial"/>
        <w:sz w:val="16"/>
      </w:rPr>
    </w:pPr>
  </w:p>
  <w:p w14:paraId="5047DCFE" w14:textId="77777777" w:rsidR="00C00321" w:rsidRDefault="00C00321">
    <w:pPr>
      <w:pStyle w:val="Goiburua"/>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255A"/>
    <w:multiLevelType w:val="hybridMultilevel"/>
    <w:tmpl w:val="5A446ED2"/>
    <w:lvl w:ilvl="0" w:tplc="0C0A0003">
      <w:start w:val="1"/>
      <w:numFmt w:val="bullet"/>
      <w:lvlText w:val="o"/>
      <w:lvlJc w:val="left"/>
      <w:pPr>
        <w:ind w:left="1996" w:hanging="360"/>
      </w:pPr>
      <w:rPr>
        <w:rFonts w:ascii="Courier New" w:hAnsi="Courier New" w:cs="Courier New" w:hint="default"/>
      </w:rPr>
    </w:lvl>
    <w:lvl w:ilvl="1" w:tplc="0C0A0003" w:tentative="1">
      <w:start w:val="1"/>
      <w:numFmt w:val="bullet"/>
      <w:lvlText w:val="o"/>
      <w:lvlJc w:val="left"/>
      <w:pPr>
        <w:ind w:left="2716" w:hanging="360"/>
      </w:pPr>
      <w:rPr>
        <w:rFonts w:ascii="Courier New" w:hAnsi="Courier New" w:cs="Courier New" w:hint="default"/>
      </w:rPr>
    </w:lvl>
    <w:lvl w:ilvl="2" w:tplc="0C0A0003">
      <w:start w:val="1"/>
      <w:numFmt w:val="bullet"/>
      <w:lvlText w:val="o"/>
      <w:lvlJc w:val="left"/>
      <w:pPr>
        <w:ind w:left="3436" w:hanging="360"/>
      </w:pPr>
      <w:rPr>
        <w:rFonts w:ascii="Courier New" w:hAnsi="Courier New" w:cs="Courier New"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 w15:restartNumberingAfterBreak="0">
    <w:nsid w:val="048C2CC6"/>
    <w:multiLevelType w:val="hybridMultilevel"/>
    <w:tmpl w:val="E210FB8C"/>
    <w:lvl w:ilvl="0" w:tplc="AB36D6BE">
      <w:start w:val="1"/>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180487"/>
    <w:multiLevelType w:val="hybridMultilevel"/>
    <w:tmpl w:val="98209912"/>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062C0642"/>
    <w:multiLevelType w:val="hybridMultilevel"/>
    <w:tmpl w:val="AC96A2EE"/>
    <w:lvl w:ilvl="0" w:tplc="6C4AEC3C">
      <w:start w:val="1"/>
      <w:numFmt w:val="decimal"/>
      <w:lvlText w:val="%1."/>
      <w:lvlJc w:val="left"/>
      <w:pPr>
        <w:ind w:left="367" w:hanging="360"/>
      </w:pPr>
      <w:rPr>
        <w:rFonts w:hint="default"/>
        <w:b/>
      </w:rPr>
    </w:lvl>
    <w:lvl w:ilvl="1" w:tplc="6728C718">
      <w:start w:val="1"/>
      <w:numFmt w:val="lowerRoman"/>
      <w:lvlText w:val="%2."/>
      <w:lvlJc w:val="left"/>
      <w:pPr>
        <w:ind w:left="1447" w:hanging="720"/>
      </w:pPr>
      <w:rPr>
        <w:rFonts w:hint="default"/>
      </w:rPr>
    </w:lvl>
    <w:lvl w:ilvl="2" w:tplc="EFFC1A22">
      <w:start w:val="1"/>
      <w:numFmt w:val="decimal"/>
      <w:lvlText w:val="%3."/>
      <w:lvlJc w:val="left"/>
      <w:pPr>
        <w:ind w:left="2482" w:hanging="855"/>
      </w:pPr>
      <w:rPr>
        <w:rFonts w:hint="default"/>
      </w:rPr>
    </w:lvl>
    <w:lvl w:ilvl="3" w:tplc="0C0A000F" w:tentative="1">
      <w:start w:val="1"/>
      <w:numFmt w:val="decimal"/>
      <w:lvlText w:val="%4."/>
      <w:lvlJc w:val="left"/>
      <w:pPr>
        <w:ind w:left="2527" w:hanging="360"/>
      </w:pPr>
    </w:lvl>
    <w:lvl w:ilvl="4" w:tplc="0C0A0019" w:tentative="1">
      <w:start w:val="1"/>
      <w:numFmt w:val="lowerLetter"/>
      <w:lvlText w:val="%5."/>
      <w:lvlJc w:val="left"/>
      <w:pPr>
        <w:ind w:left="3247" w:hanging="360"/>
      </w:pPr>
    </w:lvl>
    <w:lvl w:ilvl="5" w:tplc="0C0A001B" w:tentative="1">
      <w:start w:val="1"/>
      <w:numFmt w:val="lowerRoman"/>
      <w:lvlText w:val="%6."/>
      <w:lvlJc w:val="right"/>
      <w:pPr>
        <w:ind w:left="3967" w:hanging="180"/>
      </w:pPr>
    </w:lvl>
    <w:lvl w:ilvl="6" w:tplc="0C0A000F" w:tentative="1">
      <w:start w:val="1"/>
      <w:numFmt w:val="decimal"/>
      <w:lvlText w:val="%7."/>
      <w:lvlJc w:val="left"/>
      <w:pPr>
        <w:ind w:left="4687" w:hanging="360"/>
      </w:pPr>
    </w:lvl>
    <w:lvl w:ilvl="7" w:tplc="0C0A0019" w:tentative="1">
      <w:start w:val="1"/>
      <w:numFmt w:val="lowerLetter"/>
      <w:lvlText w:val="%8."/>
      <w:lvlJc w:val="left"/>
      <w:pPr>
        <w:ind w:left="5407" w:hanging="360"/>
      </w:pPr>
    </w:lvl>
    <w:lvl w:ilvl="8" w:tplc="0C0A001B" w:tentative="1">
      <w:start w:val="1"/>
      <w:numFmt w:val="lowerRoman"/>
      <w:lvlText w:val="%9."/>
      <w:lvlJc w:val="right"/>
      <w:pPr>
        <w:ind w:left="6127" w:hanging="180"/>
      </w:pPr>
    </w:lvl>
  </w:abstractNum>
  <w:abstractNum w:abstractNumId="4" w15:restartNumberingAfterBreak="0">
    <w:nsid w:val="08C51A43"/>
    <w:multiLevelType w:val="hybridMultilevel"/>
    <w:tmpl w:val="695C8270"/>
    <w:lvl w:ilvl="0" w:tplc="0C0A0003">
      <w:start w:val="1"/>
      <w:numFmt w:val="bullet"/>
      <w:lvlText w:val="o"/>
      <w:lvlJc w:val="left"/>
      <w:pPr>
        <w:ind w:left="2487" w:hanging="360"/>
      </w:pPr>
      <w:rPr>
        <w:rFonts w:ascii="Courier New" w:hAnsi="Courier New" w:cs="Courier New" w:hint="default"/>
      </w:rPr>
    </w:lvl>
    <w:lvl w:ilvl="1" w:tplc="0C0A0003" w:tentative="1">
      <w:start w:val="1"/>
      <w:numFmt w:val="bullet"/>
      <w:lvlText w:val="o"/>
      <w:lvlJc w:val="left"/>
      <w:pPr>
        <w:ind w:left="3207" w:hanging="360"/>
      </w:pPr>
      <w:rPr>
        <w:rFonts w:ascii="Courier New" w:hAnsi="Courier New" w:cs="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cs="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cs="Courier New" w:hint="default"/>
      </w:rPr>
    </w:lvl>
    <w:lvl w:ilvl="8" w:tplc="0C0A0005" w:tentative="1">
      <w:start w:val="1"/>
      <w:numFmt w:val="bullet"/>
      <w:lvlText w:val=""/>
      <w:lvlJc w:val="left"/>
      <w:pPr>
        <w:ind w:left="8247" w:hanging="360"/>
      </w:pPr>
      <w:rPr>
        <w:rFonts w:ascii="Wingdings" w:hAnsi="Wingdings" w:hint="default"/>
      </w:rPr>
    </w:lvl>
  </w:abstractNum>
  <w:abstractNum w:abstractNumId="5" w15:restartNumberingAfterBreak="0">
    <w:nsid w:val="0B4D3F03"/>
    <w:multiLevelType w:val="hybridMultilevel"/>
    <w:tmpl w:val="2908A3E6"/>
    <w:lvl w:ilvl="0" w:tplc="0CC8DA44">
      <w:start w:val="1"/>
      <w:numFmt w:val="lowerLetter"/>
      <w:lvlText w:val="%1)"/>
      <w:lvlJc w:val="left"/>
      <w:pPr>
        <w:ind w:left="773" w:hanging="224"/>
      </w:pPr>
      <w:rPr>
        <w:rFonts w:ascii="Calibri" w:eastAsia="Times New Roman" w:hAnsi="Calibri" w:hint="default"/>
        <w:spacing w:val="-1"/>
        <w:sz w:val="22"/>
        <w:szCs w:val="22"/>
      </w:rPr>
    </w:lvl>
    <w:lvl w:ilvl="1" w:tplc="E8E63FAC">
      <w:start w:val="1"/>
      <w:numFmt w:val="lowerLetter"/>
      <w:lvlText w:val="%2)"/>
      <w:lvlJc w:val="left"/>
      <w:pPr>
        <w:ind w:left="1210" w:hanging="293"/>
      </w:pPr>
      <w:rPr>
        <w:rFonts w:ascii="Calibri" w:eastAsia="Times New Roman" w:hAnsi="Calibri" w:hint="default"/>
        <w:spacing w:val="-1"/>
        <w:sz w:val="22"/>
        <w:szCs w:val="22"/>
      </w:rPr>
    </w:lvl>
    <w:lvl w:ilvl="2" w:tplc="F18AD186">
      <w:start w:val="1"/>
      <w:numFmt w:val="bullet"/>
      <w:lvlText w:val="•"/>
      <w:lvlJc w:val="left"/>
      <w:pPr>
        <w:ind w:left="1788" w:hanging="293"/>
      </w:pPr>
      <w:rPr>
        <w:rFonts w:hint="default"/>
      </w:rPr>
    </w:lvl>
    <w:lvl w:ilvl="3" w:tplc="982A26DC">
      <w:start w:val="1"/>
      <w:numFmt w:val="bullet"/>
      <w:lvlText w:val="•"/>
      <w:lvlJc w:val="left"/>
      <w:pPr>
        <w:ind w:left="2685" w:hanging="293"/>
      </w:pPr>
      <w:rPr>
        <w:rFonts w:hint="default"/>
      </w:rPr>
    </w:lvl>
    <w:lvl w:ilvl="4" w:tplc="25DCD846">
      <w:start w:val="1"/>
      <w:numFmt w:val="bullet"/>
      <w:lvlText w:val="•"/>
      <w:lvlJc w:val="left"/>
      <w:pPr>
        <w:ind w:left="3583" w:hanging="293"/>
      </w:pPr>
      <w:rPr>
        <w:rFonts w:hint="default"/>
      </w:rPr>
    </w:lvl>
    <w:lvl w:ilvl="5" w:tplc="94A06998">
      <w:start w:val="1"/>
      <w:numFmt w:val="bullet"/>
      <w:lvlText w:val="•"/>
      <w:lvlJc w:val="left"/>
      <w:pPr>
        <w:ind w:left="4480" w:hanging="293"/>
      </w:pPr>
      <w:rPr>
        <w:rFonts w:hint="default"/>
      </w:rPr>
    </w:lvl>
    <w:lvl w:ilvl="6" w:tplc="8C7CD4F0">
      <w:start w:val="1"/>
      <w:numFmt w:val="bullet"/>
      <w:lvlText w:val="•"/>
      <w:lvlJc w:val="left"/>
      <w:pPr>
        <w:ind w:left="5377" w:hanging="293"/>
      </w:pPr>
      <w:rPr>
        <w:rFonts w:hint="default"/>
      </w:rPr>
    </w:lvl>
    <w:lvl w:ilvl="7" w:tplc="B06E10DA">
      <w:start w:val="1"/>
      <w:numFmt w:val="bullet"/>
      <w:lvlText w:val="•"/>
      <w:lvlJc w:val="left"/>
      <w:pPr>
        <w:ind w:left="6275" w:hanging="293"/>
      </w:pPr>
      <w:rPr>
        <w:rFonts w:hint="default"/>
      </w:rPr>
    </w:lvl>
    <w:lvl w:ilvl="8" w:tplc="E2FC92A4">
      <w:start w:val="1"/>
      <w:numFmt w:val="bullet"/>
      <w:lvlText w:val="•"/>
      <w:lvlJc w:val="left"/>
      <w:pPr>
        <w:ind w:left="7172" w:hanging="293"/>
      </w:pPr>
      <w:rPr>
        <w:rFonts w:hint="default"/>
      </w:rPr>
    </w:lvl>
  </w:abstractNum>
  <w:abstractNum w:abstractNumId="6" w15:restartNumberingAfterBreak="0">
    <w:nsid w:val="10571BE9"/>
    <w:multiLevelType w:val="hybridMultilevel"/>
    <w:tmpl w:val="DA66195E"/>
    <w:lvl w:ilvl="0" w:tplc="0C0A0003">
      <w:start w:val="1"/>
      <w:numFmt w:val="bullet"/>
      <w:lvlText w:val="o"/>
      <w:lvlJc w:val="left"/>
      <w:pPr>
        <w:ind w:left="2356" w:hanging="360"/>
      </w:pPr>
      <w:rPr>
        <w:rFonts w:ascii="Courier New" w:hAnsi="Courier New" w:cs="Courier New" w:hint="default"/>
      </w:rPr>
    </w:lvl>
    <w:lvl w:ilvl="1" w:tplc="0C0A0003" w:tentative="1">
      <w:start w:val="1"/>
      <w:numFmt w:val="bullet"/>
      <w:lvlText w:val="o"/>
      <w:lvlJc w:val="left"/>
      <w:pPr>
        <w:ind w:left="3076" w:hanging="360"/>
      </w:pPr>
      <w:rPr>
        <w:rFonts w:ascii="Courier New" w:hAnsi="Courier New" w:cs="Courier New" w:hint="default"/>
      </w:rPr>
    </w:lvl>
    <w:lvl w:ilvl="2" w:tplc="0C0A0005">
      <w:start w:val="1"/>
      <w:numFmt w:val="bullet"/>
      <w:lvlText w:val=""/>
      <w:lvlJc w:val="left"/>
      <w:pPr>
        <w:ind w:left="3796" w:hanging="360"/>
      </w:pPr>
      <w:rPr>
        <w:rFonts w:ascii="Wingdings" w:hAnsi="Wingdings" w:hint="default"/>
      </w:rPr>
    </w:lvl>
    <w:lvl w:ilvl="3" w:tplc="0C0A0001" w:tentative="1">
      <w:start w:val="1"/>
      <w:numFmt w:val="bullet"/>
      <w:lvlText w:val=""/>
      <w:lvlJc w:val="left"/>
      <w:pPr>
        <w:ind w:left="4516" w:hanging="360"/>
      </w:pPr>
      <w:rPr>
        <w:rFonts w:ascii="Symbol" w:hAnsi="Symbol" w:hint="default"/>
      </w:rPr>
    </w:lvl>
    <w:lvl w:ilvl="4" w:tplc="0C0A0003" w:tentative="1">
      <w:start w:val="1"/>
      <w:numFmt w:val="bullet"/>
      <w:lvlText w:val="o"/>
      <w:lvlJc w:val="left"/>
      <w:pPr>
        <w:ind w:left="5236" w:hanging="360"/>
      </w:pPr>
      <w:rPr>
        <w:rFonts w:ascii="Courier New" w:hAnsi="Courier New" w:cs="Courier New" w:hint="default"/>
      </w:rPr>
    </w:lvl>
    <w:lvl w:ilvl="5" w:tplc="0C0A0005" w:tentative="1">
      <w:start w:val="1"/>
      <w:numFmt w:val="bullet"/>
      <w:lvlText w:val=""/>
      <w:lvlJc w:val="left"/>
      <w:pPr>
        <w:ind w:left="5956" w:hanging="360"/>
      </w:pPr>
      <w:rPr>
        <w:rFonts w:ascii="Wingdings" w:hAnsi="Wingdings" w:hint="default"/>
      </w:rPr>
    </w:lvl>
    <w:lvl w:ilvl="6" w:tplc="0C0A0001" w:tentative="1">
      <w:start w:val="1"/>
      <w:numFmt w:val="bullet"/>
      <w:lvlText w:val=""/>
      <w:lvlJc w:val="left"/>
      <w:pPr>
        <w:ind w:left="6676" w:hanging="360"/>
      </w:pPr>
      <w:rPr>
        <w:rFonts w:ascii="Symbol" w:hAnsi="Symbol" w:hint="default"/>
      </w:rPr>
    </w:lvl>
    <w:lvl w:ilvl="7" w:tplc="0C0A0003" w:tentative="1">
      <w:start w:val="1"/>
      <w:numFmt w:val="bullet"/>
      <w:lvlText w:val="o"/>
      <w:lvlJc w:val="left"/>
      <w:pPr>
        <w:ind w:left="7396" w:hanging="360"/>
      </w:pPr>
      <w:rPr>
        <w:rFonts w:ascii="Courier New" w:hAnsi="Courier New" w:cs="Courier New" w:hint="default"/>
      </w:rPr>
    </w:lvl>
    <w:lvl w:ilvl="8" w:tplc="0C0A0005" w:tentative="1">
      <w:start w:val="1"/>
      <w:numFmt w:val="bullet"/>
      <w:lvlText w:val=""/>
      <w:lvlJc w:val="left"/>
      <w:pPr>
        <w:ind w:left="8116" w:hanging="360"/>
      </w:pPr>
      <w:rPr>
        <w:rFonts w:ascii="Wingdings" w:hAnsi="Wingdings" w:hint="default"/>
      </w:rPr>
    </w:lvl>
  </w:abstractNum>
  <w:abstractNum w:abstractNumId="7" w15:restartNumberingAfterBreak="0">
    <w:nsid w:val="14C16080"/>
    <w:multiLevelType w:val="hybridMultilevel"/>
    <w:tmpl w:val="D6D67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AA4FFD"/>
    <w:multiLevelType w:val="hybridMultilevel"/>
    <w:tmpl w:val="C7743B52"/>
    <w:lvl w:ilvl="0" w:tplc="0C0A0011">
      <w:start w:val="1"/>
      <w:numFmt w:val="decimal"/>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9" w15:restartNumberingAfterBreak="0">
    <w:nsid w:val="162718EC"/>
    <w:multiLevelType w:val="hybridMultilevel"/>
    <w:tmpl w:val="79BEF4E0"/>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0" w15:restartNumberingAfterBreak="0">
    <w:nsid w:val="16A8716F"/>
    <w:multiLevelType w:val="hybridMultilevel"/>
    <w:tmpl w:val="BB1E0D62"/>
    <w:lvl w:ilvl="0" w:tplc="807201E2">
      <w:start w:val="1"/>
      <w:numFmt w:val="decimal"/>
      <w:lvlText w:val="%1."/>
      <w:lvlJc w:val="left"/>
      <w:pPr>
        <w:ind w:left="785" w:hanging="360"/>
      </w:pPr>
      <w:rPr>
        <w:rFonts w:hint="default"/>
      </w:rPr>
    </w:lvl>
    <w:lvl w:ilvl="1" w:tplc="0C0A0019">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1" w15:restartNumberingAfterBreak="0">
    <w:nsid w:val="1A4B6D52"/>
    <w:multiLevelType w:val="hybridMultilevel"/>
    <w:tmpl w:val="5C70BA5A"/>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15:restartNumberingAfterBreak="0">
    <w:nsid w:val="1CB92F10"/>
    <w:multiLevelType w:val="hybridMultilevel"/>
    <w:tmpl w:val="4DBEE17E"/>
    <w:lvl w:ilvl="0" w:tplc="042D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E473495"/>
    <w:multiLevelType w:val="hybridMultilevel"/>
    <w:tmpl w:val="D1206114"/>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4" w15:restartNumberingAfterBreak="0">
    <w:nsid w:val="211F5A97"/>
    <w:multiLevelType w:val="hybridMultilevel"/>
    <w:tmpl w:val="491C05C4"/>
    <w:lvl w:ilvl="0" w:tplc="0C0A0003">
      <w:start w:val="1"/>
      <w:numFmt w:val="bullet"/>
      <w:lvlText w:val="o"/>
      <w:lvlJc w:val="left"/>
      <w:pPr>
        <w:ind w:left="2847" w:hanging="360"/>
      </w:pPr>
      <w:rPr>
        <w:rFonts w:ascii="Courier New" w:hAnsi="Courier New" w:cs="Courier New"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15" w15:restartNumberingAfterBreak="0">
    <w:nsid w:val="2BE82904"/>
    <w:multiLevelType w:val="hybridMultilevel"/>
    <w:tmpl w:val="6D62B63A"/>
    <w:lvl w:ilvl="0" w:tplc="0C0A0003">
      <w:start w:val="1"/>
      <w:numFmt w:val="bullet"/>
      <w:lvlText w:val="o"/>
      <w:lvlJc w:val="left"/>
      <w:pPr>
        <w:ind w:left="2345" w:hanging="360"/>
      </w:pPr>
      <w:rPr>
        <w:rFonts w:ascii="Courier New" w:hAnsi="Courier New" w:cs="Courier New" w:hint="default"/>
      </w:rPr>
    </w:lvl>
    <w:lvl w:ilvl="1" w:tplc="0C0A0003" w:tentative="1">
      <w:start w:val="1"/>
      <w:numFmt w:val="bullet"/>
      <w:lvlText w:val="o"/>
      <w:lvlJc w:val="left"/>
      <w:pPr>
        <w:ind w:left="3065" w:hanging="360"/>
      </w:pPr>
      <w:rPr>
        <w:rFonts w:ascii="Courier New" w:hAnsi="Courier New" w:cs="Courier New" w:hint="default"/>
      </w:rPr>
    </w:lvl>
    <w:lvl w:ilvl="2" w:tplc="0C0A0005" w:tentative="1">
      <w:start w:val="1"/>
      <w:numFmt w:val="bullet"/>
      <w:lvlText w:val=""/>
      <w:lvlJc w:val="left"/>
      <w:pPr>
        <w:ind w:left="3785" w:hanging="360"/>
      </w:pPr>
      <w:rPr>
        <w:rFonts w:ascii="Wingdings" w:hAnsi="Wingdings" w:hint="default"/>
      </w:rPr>
    </w:lvl>
    <w:lvl w:ilvl="3" w:tplc="0C0A0001" w:tentative="1">
      <w:start w:val="1"/>
      <w:numFmt w:val="bullet"/>
      <w:lvlText w:val=""/>
      <w:lvlJc w:val="left"/>
      <w:pPr>
        <w:ind w:left="4505" w:hanging="360"/>
      </w:pPr>
      <w:rPr>
        <w:rFonts w:ascii="Symbol" w:hAnsi="Symbol" w:hint="default"/>
      </w:rPr>
    </w:lvl>
    <w:lvl w:ilvl="4" w:tplc="0C0A0003" w:tentative="1">
      <w:start w:val="1"/>
      <w:numFmt w:val="bullet"/>
      <w:lvlText w:val="o"/>
      <w:lvlJc w:val="left"/>
      <w:pPr>
        <w:ind w:left="5225" w:hanging="360"/>
      </w:pPr>
      <w:rPr>
        <w:rFonts w:ascii="Courier New" w:hAnsi="Courier New" w:cs="Courier New" w:hint="default"/>
      </w:rPr>
    </w:lvl>
    <w:lvl w:ilvl="5" w:tplc="0C0A0005" w:tentative="1">
      <w:start w:val="1"/>
      <w:numFmt w:val="bullet"/>
      <w:lvlText w:val=""/>
      <w:lvlJc w:val="left"/>
      <w:pPr>
        <w:ind w:left="5945" w:hanging="360"/>
      </w:pPr>
      <w:rPr>
        <w:rFonts w:ascii="Wingdings" w:hAnsi="Wingdings" w:hint="default"/>
      </w:rPr>
    </w:lvl>
    <w:lvl w:ilvl="6" w:tplc="0C0A0001" w:tentative="1">
      <w:start w:val="1"/>
      <w:numFmt w:val="bullet"/>
      <w:lvlText w:val=""/>
      <w:lvlJc w:val="left"/>
      <w:pPr>
        <w:ind w:left="6665" w:hanging="360"/>
      </w:pPr>
      <w:rPr>
        <w:rFonts w:ascii="Symbol" w:hAnsi="Symbol" w:hint="default"/>
      </w:rPr>
    </w:lvl>
    <w:lvl w:ilvl="7" w:tplc="0C0A0003" w:tentative="1">
      <w:start w:val="1"/>
      <w:numFmt w:val="bullet"/>
      <w:lvlText w:val="o"/>
      <w:lvlJc w:val="left"/>
      <w:pPr>
        <w:ind w:left="7385" w:hanging="360"/>
      </w:pPr>
      <w:rPr>
        <w:rFonts w:ascii="Courier New" w:hAnsi="Courier New" w:cs="Courier New" w:hint="default"/>
      </w:rPr>
    </w:lvl>
    <w:lvl w:ilvl="8" w:tplc="0C0A0005" w:tentative="1">
      <w:start w:val="1"/>
      <w:numFmt w:val="bullet"/>
      <w:lvlText w:val=""/>
      <w:lvlJc w:val="left"/>
      <w:pPr>
        <w:ind w:left="8105" w:hanging="360"/>
      </w:pPr>
      <w:rPr>
        <w:rFonts w:ascii="Wingdings" w:hAnsi="Wingdings" w:hint="default"/>
      </w:rPr>
    </w:lvl>
  </w:abstractNum>
  <w:abstractNum w:abstractNumId="16" w15:restartNumberingAfterBreak="0">
    <w:nsid w:val="2D19509E"/>
    <w:multiLevelType w:val="hybridMultilevel"/>
    <w:tmpl w:val="AD263B8C"/>
    <w:lvl w:ilvl="0" w:tplc="0C0A0003">
      <w:start w:val="1"/>
      <w:numFmt w:val="bullet"/>
      <w:lvlText w:val="o"/>
      <w:lvlJc w:val="left"/>
      <w:pPr>
        <w:ind w:left="1996" w:hanging="360"/>
      </w:pPr>
      <w:rPr>
        <w:rFonts w:ascii="Courier New" w:hAnsi="Courier New" w:cs="Courier New"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7" w15:restartNumberingAfterBreak="0">
    <w:nsid w:val="2F992A18"/>
    <w:multiLevelType w:val="hybridMultilevel"/>
    <w:tmpl w:val="0FAC9908"/>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2FE653B3"/>
    <w:multiLevelType w:val="hybridMultilevel"/>
    <w:tmpl w:val="8904066A"/>
    <w:lvl w:ilvl="0" w:tplc="D4684B5E">
      <w:start w:val="31"/>
      <w:numFmt w:val="bullet"/>
      <w:lvlText w:val="-"/>
      <w:lvlJc w:val="left"/>
      <w:pPr>
        <w:ind w:left="720" w:hanging="360"/>
      </w:pPr>
      <w:rPr>
        <w:rFonts w:ascii="Calibri" w:eastAsia="Calibri" w:hAnsi="Calibri" w:cs="Calibri"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34345E0B"/>
    <w:multiLevelType w:val="hybridMultilevel"/>
    <w:tmpl w:val="471EA018"/>
    <w:lvl w:ilvl="0" w:tplc="0C0A0003">
      <w:start w:val="1"/>
      <w:numFmt w:val="bullet"/>
      <w:lvlText w:val="o"/>
      <w:lvlJc w:val="left"/>
      <w:pPr>
        <w:ind w:left="2356" w:hanging="360"/>
      </w:pPr>
      <w:rPr>
        <w:rFonts w:ascii="Courier New" w:hAnsi="Courier New" w:cs="Courier New" w:hint="default"/>
      </w:rPr>
    </w:lvl>
    <w:lvl w:ilvl="1" w:tplc="0C0A0003" w:tentative="1">
      <w:start w:val="1"/>
      <w:numFmt w:val="bullet"/>
      <w:lvlText w:val="o"/>
      <w:lvlJc w:val="left"/>
      <w:pPr>
        <w:ind w:left="3076" w:hanging="360"/>
      </w:pPr>
      <w:rPr>
        <w:rFonts w:ascii="Courier New" w:hAnsi="Courier New" w:cs="Courier New" w:hint="default"/>
      </w:rPr>
    </w:lvl>
    <w:lvl w:ilvl="2" w:tplc="0C0A0005" w:tentative="1">
      <w:start w:val="1"/>
      <w:numFmt w:val="bullet"/>
      <w:lvlText w:val=""/>
      <w:lvlJc w:val="left"/>
      <w:pPr>
        <w:ind w:left="3796" w:hanging="360"/>
      </w:pPr>
      <w:rPr>
        <w:rFonts w:ascii="Wingdings" w:hAnsi="Wingdings" w:hint="default"/>
      </w:rPr>
    </w:lvl>
    <w:lvl w:ilvl="3" w:tplc="0C0A0001" w:tentative="1">
      <w:start w:val="1"/>
      <w:numFmt w:val="bullet"/>
      <w:lvlText w:val=""/>
      <w:lvlJc w:val="left"/>
      <w:pPr>
        <w:ind w:left="4516" w:hanging="360"/>
      </w:pPr>
      <w:rPr>
        <w:rFonts w:ascii="Symbol" w:hAnsi="Symbol" w:hint="default"/>
      </w:rPr>
    </w:lvl>
    <w:lvl w:ilvl="4" w:tplc="0C0A0003" w:tentative="1">
      <w:start w:val="1"/>
      <w:numFmt w:val="bullet"/>
      <w:lvlText w:val="o"/>
      <w:lvlJc w:val="left"/>
      <w:pPr>
        <w:ind w:left="5236" w:hanging="360"/>
      </w:pPr>
      <w:rPr>
        <w:rFonts w:ascii="Courier New" w:hAnsi="Courier New" w:cs="Courier New" w:hint="default"/>
      </w:rPr>
    </w:lvl>
    <w:lvl w:ilvl="5" w:tplc="0C0A0005" w:tentative="1">
      <w:start w:val="1"/>
      <w:numFmt w:val="bullet"/>
      <w:lvlText w:val=""/>
      <w:lvlJc w:val="left"/>
      <w:pPr>
        <w:ind w:left="5956" w:hanging="360"/>
      </w:pPr>
      <w:rPr>
        <w:rFonts w:ascii="Wingdings" w:hAnsi="Wingdings" w:hint="default"/>
      </w:rPr>
    </w:lvl>
    <w:lvl w:ilvl="6" w:tplc="0C0A0001" w:tentative="1">
      <w:start w:val="1"/>
      <w:numFmt w:val="bullet"/>
      <w:lvlText w:val=""/>
      <w:lvlJc w:val="left"/>
      <w:pPr>
        <w:ind w:left="6676" w:hanging="360"/>
      </w:pPr>
      <w:rPr>
        <w:rFonts w:ascii="Symbol" w:hAnsi="Symbol" w:hint="default"/>
      </w:rPr>
    </w:lvl>
    <w:lvl w:ilvl="7" w:tplc="0C0A0003" w:tentative="1">
      <w:start w:val="1"/>
      <w:numFmt w:val="bullet"/>
      <w:lvlText w:val="o"/>
      <w:lvlJc w:val="left"/>
      <w:pPr>
        <w:ind w:left="7396" w:hanging="360"/>
      </w:pPr>
      <w:rPr>
        <w:rFonts w:ascii="Courier New" w:hAnsi="Courier New" w:cs="Courier New" w:hint="default"/>
      </w:rPr>
    </w:lvl>
    <w:lvl w:ilvl="8" w:tplc="0C0A0005" w:tentative="1">
      <w:start w:val="1"/>
      <w:numFmt w:val="bullet"/>
      <w:lvlText w:val=""/>
      <w:lvlJc w:val="left"/>
      <w:pPr>
        <w:ind w:left="8116" w:hanging="360"/>
      </w:pPr>
      <w:rPr>
        <w:rFonts w:ascii="Wingdings" w:hAnsi="Wingdings" w:hint="default"/>
      </w:rPr>
    </w:lvl>
  </w:abstractNum>
  <w:abstractNum w:abstractNumId="20" w15:restartNumberingAfterBreak="0">
    <w:nsid w:val="351E0AEA"/>
    <w:multiLevelType w:val="hybridMultilevel"/>
    <w:tmpl w:val="BB1E0D62"/>
    <w:lvl w:ilvl="0" w:tplc="807201E2">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21" w15:restartNumberingAfterBreak="0">
    <w:nsid w:val="3F6A78E9"/>
    <w:multiLevelType w:val="hybridMultilevel"/>
    <w:tmpl w:val="A58A2194"/>
    <w:lvl w:ilvl="0" w:tplc="042D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1F645A1"/>
    <w:multiLevelType w:val="hybridMultilevel"/>
    <w:tmpl w:val="DA2C7FC2"/>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23" w15:restartNumberingAfterBreak="0">
    <w:nsid w:val="45EC300F"/>
    <w:multiLevelType w:val="hybridMultilevel"/>
    <w:tmpl w:val="C1FC5D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60A2E02"/>
    <w:multiLevelType w:val="hybridMultilevel"/>
    <w:tmpl w:val="5CE07204"/>
    <w:lvl w:ilvl="0" w:tplc="042D000D">
      <w:start w:val="1"/>
      <w:numFmt w:val="bullet"/>
      <w:lvlText w:val=""/>
      <w:lvlJc w:val="left"/>
      <w:pPr>
        <w:ind w:left="720" w:hanging="360"/>
      </w:pPr>
      <w:rPr>
        <w:rFonts w:ascii="Wingdings" w:hAnsi="Wingdings" w:hint="default"/>
      </w:rPr>
    </w:lvl>
    <w:lvl w:ilvl="1" w:tplc="0C0A000F">
      <w:start w:val="1"/>
      <w:numFmt w:val="decimal"/>
      <w:lvlText w:val="%2."/>
      <w:lvlJc w:val="lef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9591269"/>
    <w:multiLevelType w:val="hybridMultilevel"/>
    <w:tmpl w:val="D11EF976"/>
    <w:lvl w:ilvl="0" w:tplc="E8E63FAC">
      <w:start w:val="1"/>
      <w:numFmt w:val="lowerLetter"/>
      <w:lvlText w:val="%1)"/>
      <w:lvlJc w:val="left"/>
      <w:pPr>
        <w:ind w:left="773" w:hanging="224"/>
      </w:pPr>
      <w:rPr>
        <w:rFonts w:ascii="Calibri" w:eastAsia="Times New Roman" w:hAnsi="Calibri" w:hint="default"/>
        <w:spacing w:val="-1"/>
        <w:sz w:val="22"/>
        <w:szCs w:val="22"/>
      </w:rPr>
    </w:lvl>
    <w:lvl w:ilvl="1" w:tplc="E8E63FAC">
      <w:start w:val="1"/>
      <w:numFmt w:val="lowerLetter"/>
      <w:lvlText w:val="%2)"/>
      <w:lvlJc w:val="left"/>
      <w:pPr>
        <w:ind w:left="1210" w:hanging="293"/>
      </w:pPr>
      <w:rPr>
        <w:rFonts w:ascii="Calibri" w:eastAsia="Times New Roman" w:hAnsi="Calibri" w:hint="default"/>
        <w:spacing w:val="-1"/>
        <w:sz w:val="22"/>
        <w:szCs w:val="22"/>
      </w:rPr>
    </w:lvl>
    <w:lvl w:ilvl="2" w:tplc="F18AD186">
      <w:start w:val="1"/>
      <w:numFmt w:val="bullet"/>
      <w:lvlText w:val="•"/>
      <w:lvlJc w:val="left"/>
      <w:pPr>
        <w:ind w:left="1788" w:hanging="293"/>
      </w:pPr>
      <w:rPr>
        <w:rFonts w:hint="default"/>
      </w:rPr>
    </w:lvl>
    <w:lvl w:ilvl="3" w:tplc="982A26DC">
      <w:start w:val="1"/>
      <w:numFmt w:val="bullet"/>
      <w:lvlText w:val="•"/>
      <w:lvlJc w:val="left"/>
      <w:pPr>
        <w:ind w:left="2685" w:hanging="293"/>
      </w:pPr>
      <w:rPr>
        <w:rFonts w:hint="default"/>
      </w:rPr>
    </w:lvl>
    <w:lvl w:ilvl="4" w:tplc="25DCD846">
      <w:start w:val="1"/>
      <w:numFmt w:val="bullet"/>
      <w:lvlText w:val="•"/>
      <w:lvlJc w:val="left"/>
      <w:pPr>
        <w:ind w:left="3583" w:hanging="293"/>
      </w:pPr>
      <w:rPr>
        <w:rFonts w:hint="default"/>
      </w:rPr>
    </w:lvl>
    <w:lvl w:ilvl="5" w:tplc="94A06998">
      <w:start w:val="1"/>
      <w:numFmt w:val="bullet"/>
      <w:lvlText w:val="•"/>
      <w:lvlJc w:val="left"/>
      <w:pPr>
        <w:ind w:left="4480" w:hanging="293"/>
      </w:pPr>
      <w:rPr>
        <w:rFonts w:hint="default"/>
      </w:rPr>
    </w:lvl>
    <w:lvl w:ilvl="6" w:tplc="8C7CD4F0">
      <w:start w:val="1"/>
      <w:numFmt w:val="bullet"/>
      <w:lvlText w:val="•"/>
      <w:lvlJc w:val="left"/>
      <w:pPr>
        <w:ind w:left="5377" w:hanging="293"/>
      </w:pPr>
      <w:rPr>
        <w:rFonts w:hint="default"/>
      </w:rPr>
    </w:lvl>
    <w:lvl w:ilvl="7" w:tplc="B06E10DA">
      <w:start w:val="1"/>
      <w:numFmt w:val="bullet"/>
      <w:lvlText w:val="•"/>
      <w:lvlJc w:val="left"/>
      <w:pPr>
        <w:ind w:left="6275" w:hanging="293"/>
      </w:pPr>
      <w:rPr>
        <w:rFonts w:hint="default"/>
      </w:rPr>
    </w:lvl>
    <w:lvl w:ilvl="8" w:tplc="E2FC92A4">
      <w:start w:val="1"/>
      <w:numFmt w:val="bullet"/>
      <w:lvlText w:val="•"/>
      <w:lvlJc w:val="left"/>
      <w:pPr>
        <w:ind w:left="7172" w:hanging="293"/>
      </w:pPr>
      <w:rPr>
        <w:rFonts w:hint="default"/>
      </w:rPr>
    </w:lvl>
  </w:abstractNum>
  <w:abstractNum w:abstractNumId="26" w15:restartNumberingAfterBreak="0">
    <w:nsid w:val="4E6E0A7C"/>
    <w:multiLevelType w:val="hybridMultilevel"/>
    <w:tmpl w:val="38DC9F60"/>
    <w:lvl w:ilvl="0" w:tplc="6C4AEC3C">
      <w:start w:val="1"/>
      <w:numFmt w:val="decimal"/>
      <w:lvlText w:val="%1."/>
      <w:lvlJc w:val="left"/>
      <w:pPr>
        <w:ind w:left="367" w:hanging="360"/>
      </w:pPr>
      <w:rPr>
        <w:rFonts w:hint="default"/>
        <w:b/>
      </w:rPr>
    </w:lvl>
    <w:lvl w:ilvl="1" w:tplc="0C0A0019" w:tentative="1">
      <w:start w:val="1"/>
      <w:numFmt w:val="lowerLetter"/>
      <w:lvlText w:val="%2."/>
      <w:lvlJc w:val="left"/>
      <w:pPr>
        <w:ind w:left="1087" w:hanging="360"/>
      </w:pPr>
    </w:lvl>
    <w:lvl w:ilvl="2" w:tplc="0C0A001B" w:tentative="1">
      <w:start w:val="1"/>
      <w:numFmt w:val="lowerRoman"/>
      <w:lvlText w:val="%3."/>
      <w:lvlJc w:val="right"/>
      <w:pPr>
        <w:ind w:left="1807" w:hanging="180"/>
      </w:pPr>
    </w:lvl>
    <w:lvl w:ilvl="3" w:tplc="0C0A000F" w:tentative="1">
      <w:start w:val="1"/>
      <w:numFmt w:val="decimal"/>
      <w:lvlText w:val="%4."/>
      <w:lvlJc w:val="left"/>
      <w:pPr>
        <w:ind w:left="2527" w:hanging="360"/>
      </w:pPr>
    </w:lvl>
    <w:lvl w:ilvl="4" w:tplc="0C0A0019" w:tentative="1">
      <w:start w:val="1"/>
      <w:numFmt w:val="lowerLetter"/>
      <w:lvlText w:val="%5."/>
      <w:lvlJc w:val="left"/>
      <w:pPr>
        <w:ind w:left="3247" w:hanging="360"/>
      </w:pPr>
    </w:lvl>
    <w:lvl w:ilvl="5" w:tplc="0C0A001B" w:tentative="1">
      <w:start w:val="1"/>
      <w:numFmt w:val="lowerRoman"/>
      <w:lvlText w:val="%6."/>
      <w:lvlJc w:val="right"/>
      <w:pPr>
        <w:ind w:left="3967" w:hanging="180"/>
      </w:pPr>
    </w:lvl>
    <w:lvl w:ilvl="6" w:tplc="0C0A000F" w:tentative="1">
      <w:start w:val="1"/>
      <w:numFmt w:val="decimal"/>
      <w:lvlText w:val="%7."/>
      <w:lvlJc w:val="left"/>
      <w:pPr>
        <w:ind w:left="4687" w:hanging="360"/>
      </w:pPr>
    </w:lvl>
    <w:lvl w:ilvl="7" w:tplc="0C0A0019" w:tentative="1">
      <w:start w:val="1"/>
      <w:numFmt w:val="lowerLetter"/>
      <w:lvlText w:val="%8."/>
      <w:lvlJc w:val="left"/>
      <w:pPr>
        <w:ind w:left="5407" w:hanging="360"/>
      </w:pPr>
    </w:lvl>
    <w:lvl w:ilvl="8" w:tplc="0C0A001B" w:tentative="1">
      <w:start w:val="1"/>
      <w:numFmt w:val="lowerRoman"/>
      <w:lvlText w:val="%9."/>
      <w:lvlJc w:val="right"/>
      <w:pPr>
        <w:ind w:left="6127" w:hanging="180"/>
      </w:pPr>
    </w:lvl>
  </w:abstractNum>
  <w:abstractNum w:abstractNumId="27" w15:restartNumberingAfterBreak="0">
    <w:nsid w:val="4F9251E9"/>
    <w:multiLevelType w:val="multilevel"/>
    <w:tmpl w:val="8BA837A4"/>
    <w:lvl w:ilvl="0">
      <w:start w:val="1"/>
      <w:numFmt w:val="decimal"/>
      <w:pStyle w:val="1izenburua"/>
      <w:lvlText w:val="%1"/>
      <w:lvlJc w:val="left"/>
      <w:pPr>
        <w:tabs>
          <w:tab w:val="num" w:pos="432"/>
        </w:tabs>
        <w:ind w:left="432" w:hanging="432"/>
      </w:pPr>
    </w:lvl>
    <w:lvl w:ilvl="1">
      <w:start w:val="1"/>
      <w:numFmt w:val="decimal"/>
      <w:pStyle w:val="2izenburua"/>
      <w:lvlText w:val="%1.%2"/>
      <w:lvlJc w:val="left"/>
      <w:pPr>
        <w:tabs>
          <w:tab w:val="num" w:pos="576"/>
        </w:tabs>
        <w:ind w:left="576" w:hanging="576"/>
      </w:pPr>
    </w:lvl>
    <w:lvl w:ilvl="2">
      <w:start w:val="1"/>
      <w:numFmt w:val="decimal"/>
      <w:pStyle w:val="3izenburua"/>
      <w:lvlText w:val="%1.%2.%3"/>
      <w:lvlJc w:val="left"/>
      <w:pPr>
        <w:tabs>
          <w:tab w:val="num" w:pos="720"/>
        </w:tabs>
        <w:ind w:left="720" w:hanging="720"/>
      </w:pPr>
    </w:lvl>
    <w:lvl w:ilvl="3">
      <w:start w:val="1"/>
      <w:numFmt w:val="decimal"/>
      <w:pStyle w:val="4izenburua"/>
      <w:lvlText w:val="%1.%2.%3.%4"/>
      <w:lvlJc w:val="left"/>
      <w:pPr>
        <w:tabs>
          <w:tab w:val="num" w:pos="864"/>
        </w:tabs>
        <w:ind w:left="864" w:hanging="864"/>
      </w:pPr>
    </w:lvl>
    <w:lvl w:ilvl="4">
      <w:start w:val="1"/>
      <w:numFmt w:val="decimal"/>
      <w:pStyle w:val="5izenburua"/>
      <w:lvlText w:val="%1.%2.%3.%4.%5"/>
      <w:lvlJc w:val="left"/>
      <w:pPr>
        <w:tabs>
          <w:tab w:val="num" w:pos="1008"/>
        </w:tabs>
        <w:ind w:left="1008" w:hanging="1008"/>
      </w:pPr>
    </w:lvl>
    <w:lvl w:ilvl="5">
      <w:start w:val="1"/>
      <w:numFmt w:val="decimal"/>
      <w:pStyle w:val="6izenburua"/>
      <w:lvlText w:val="%1.%2.%3.%4.%5.%6"/>
      <w:lvlJc w:val="left"/>
      <w:pPr>
        <w:tabs>
          <w:tab w:val="num" w:pos="1152"/>
        </w:tabs>
        <w:ind w:left="1152" w:hanging="1152"/>
      </w:pPr>
    </w:lvl>
    <w:lvl w:ilvl="6">
      <w:start w:val="1"/>
      <w:numFmt w:val="decimal"/>
      <w:pStyle w:val="7izenburua"/>
      <w:lvlText w:val="%1.%2.%3.%4.%5.%6.%7"/>
      <w:lvlJc w:val="left"/>
      <w:pPr>
        <w:tabs>
          <w:tab w:val="num" w:pos="1296"/>
        </w:tabs>
        <w:ind w:left="1296" w:hanging="1296"/>
      </w:pPr>
    </w:lvl>
    <w:lvl w:ilvl="7">
      <w:start w:val="1"/>
      <w:numFmt w:val="decimal"/>
      <w:pStyle w:val="8izenburua"/>
      <w:lvlText w:val="%1.%2.%3.%4.%5.%6.%7.%8"/>
      <w:lvlJc w:val="left"/>
      <w:pPr>
        <w:tabs>
          <w:tab w:val="num" w:pos="1440"/>
        </w:tabs>
        <w:ind w:left="1440" w:hanging="1440"/>
      </w:pPr>
    </w:lvl>
    <w:lvl w:ilvl="8">
      <w:start w:val="1"/>
      <w:numFmt w:val="decimal"/>
      <w:pStyle w:val="9izenburua"/>
      <w:lvlText w:val="%1.%2.%3.%4.%5.%6.%7.%8.%9"/>
      <w:lvlJc w:val="left"/>
      <w:pPr>
        <w:tabs>
          <w:tab w:val="num" w:pos="1584"/>
        </w:tabs>
        <w:ind w:left="1584" w:hanging="1584"/>
      </w:pPr>
    </w:lvl>
  </w:abstractNum>
  <w:abstractNum w:abstractNumId="28" w15:restartNumberingAfterBreak="0">
    <w:nsid w:val="519C225B"/>
    <w:multiLevelType w:val="hybridMultilevel"/>
    <w:tmpl w:val="851AB8C0"/>
    <w:lvl w:ilvl="0" w:tplc="0C0A0001">
      <w:start w:val="1"/>
      <w:numFmt w:val="bullet"/>
      <w:lvlText w:val=""/>
      <w:lvlJc w:val="left"/>
      <w:pPr>
        <w:ind w:left="1712" w:hanging="360"/>
      </w:pPr>
      <w:rPr>
        <w:rFonts w:ascii="Symbol" w:hAnsi="Symbol" w:hint="default"/>
      </w:rPr>
    </w:lvl>
    <w:lvl w:ilvl="1" w:tplc="0C0A0001">
      <w:start w:val="1"/>
      <w:numFmt w:val="bullet"/>
      <w:lvlText w:val=""/>
      <w:lvlJc w:val="left"/>
      <w:pPr>
        <w:ind w:left="2432" w:hanging="360"/>
      </w:pPr>
      <w:rPr>
        <w:rFonts w:ascii="Symbol" w:hAnsi="Symbol" w:hint="default"/>
      </w:rPr>
    </w:lvl>
    <w:lvl w:ilvl="2" w:tplc="0C0A0005" w:tentative="1">
      <w:start w:val="1"/>
      <w:numFmt w:val="bullet"/>
      <w:lvlText w:val=""/>
      <w:lvlJc w:val="left"/>
      <w:pPr>
        <w:ind w:left="3152" w:hanging="360"/>
      </w:pPr>
      <w:rPr>
        <w:rFonts w:ascii="Wingdings" w:hAnsi="Wingdings" w:hint="default"/>
      </w:rPr>
    </w:lvl>
    <w:lvl w:ilvl="3" w:tplc="0C0A0001" w:tentative="1">
      <w:start w:val="1"/>
      <w:numFmt w:val="bullet"/>
      <w:lvlText w:val=""/>
      <w:lvlJc w:val="left"/>
      <w:pPr>
        <w:ind w:left="3872" w:hanging="360"/>
      </w:pPr>
      <w:rPr>
        <w:rFonts w:ascii="Symbol" w:hAnsi="Symbol" w:hint="default"/>
      </w:rPr>
    </w:lvl>
    <w:lvl w:ilvl="4" w:tplc="0C0A0003" w:tentative="1">
      <w:start w:val="1"/>
      <w:numFmt w:val="bullet"/>
      <w:lvlText w:val="o"/>
      <w:lvlJc w:val="left"/>
      <w:pPr>
        <w:ind w:left="4592" w:hanging="360"/>
      </w:pPr>
      <w:rPr>
        <w:rFonts w:ascii="Courier New" w:hAnsi="Courier New" w:cs="Courier New" w:hint="default"/>
      </w:rPr>
    </w:lvl>
    <w:lvl w:ilvl="5" w:tplc="0C0A0005" w:tentative="1">
      <w:start w:val="1"/>
      <w:numFmt w:val="bullet"/>
      <w:lvlText w:val=""/>
      <w:lvlJc w:val="left"/>
      <w:pPr>
        <w:ind w:left="5312" w:hanging="360"/>
      </w:pPr>
      <w:rPr>
        <w:rFonts w:ascii="Wingdings" w:hAnsi="Wingdings" w:hint="default"/>
      </w:rPr>
    </w:lvl>
    <w:lvl w:ilvl="6" w:tplc="0C0A0001" w:tentative="1">
      <w:start w:val="1"/>
      <w:numFmt w:val="bullet"/>
      <w:lvlText w:val=""/>
      <w:lvlJc w:val="left"/>
      <w:pPr>
        <w:ind w:left="6032" w:hanging="360"/>
      </w:pPr>
      <w:rPr>
        <w:rFonts w:ascii="Symbol" w:hAnsi="Symbol" w:hint="default"/>
      </w:rPr>
    </w:lvl>
    <w:lvl w:ilvl="7" w:tplc="0C0A0003" w:tentative="1">
      <w:start w:val="1"/>
      <w:numFmt w:val="bullet"/>
      <w:lvlText w:val="o"/>
      <w:lvlJc w:val="left"/>
      <w:pPr>
        <w:ind w:left="6752" w:hanging="360"/>
      </w:pPr>
      <w:rPr>
        <w:rFonts w:ascii="Courier New" w:hAnsi="Courier New" w:cs="Courier New" w:hint="default"/>
      </w:rPr>
    </w:lvl>
    <w:lvl w:ilvl="8" w:tplc="0C0A0005" w:tentative="1">
      <w:start w:val="1"/>
      <w:numFmt w:val="bullet"/>
      <w:lvlText w:val=""/>
      <w:lvlJc w:val="left"/>
      <w:pPr>
        <w:ind w:left="7472" w:hanging="360"/>
      </w:pPr>
      <w:rPr>
        <w:rFonts w:ascii="Wingdings" w:hAnsi="Wingdings" w:hint="default"/>
      </w:rPr>
    </w:lvl>
  </w:abstractNum>
  <w:abstractNum w:abstractNumId="29" w15:restartNumberingAfterBreak="0">
    <w:nsid w:val="5944511B"/>
    <w:multiLevelType w:val="hybridMultilevel"/>
    <w:tmpl w:val="7B609D32"/>
    <w:lvl w:ilvl="0" w:tplc="0C0A0001">
      <w:start w:val="1"/>
      <w:numFmt w:val="bullet"/>
      <w:lvlText w:val=""/>
      <w:lvlJc w:val="left"/>
      <w:pPr>
        <w:ind w:left="1712" w:hanging="360"/>
      </w:pPr>
      <w:rPr>
        <w:rFonts w:ascii="Symbol" w:hAnsi="Symbol" w:hint="default"/>
      </w:rPr>
    </w:lvl>
    <w:lvl w:ilvl="1" w:tplc="0C0A0001">
      <w:start w:val="1"/>
      <w:numFmt w:val="bullet"/>
      <w:lvlText w:val=""/>
      <w:lvlJc w:val="left"/>
      <w:pPr>
        <w:ind w:left="2432" w:hanging="360"/>
      </w:pPr>
      <w:rPr>
        <w:rFonts w:ascii="Symbol" w:hAnsi="Symbol" w:hint="default"/>
      </w:rPr>
    </w:lvl>
    <w:lvl w:ilvl="2" w:tplc="0C0A0005" w:tentative="1">
      <w:start w:val="1"/>
      <w:numFmt w:val="bullet"/>
      <w:lvlText w:val=""/>
      <w:lvlJc w:val="left"/>
      <w:pPr>
        <w:ind w:left="3152" w:hanging="360"/>
      </w:pPr>
      <w:rPr>
        <w:rFonts w:ascii="Wingdings" w:hAnsi="Wingdings" w:hint="default"/>
      </w:rPr>
    </w:lvl>
    <w:lvl w:ilvl="3" w:tplc="0C0A0001" w:tentative="1">
      <w:start w:val="1"/>
      <w:numFmt w:val="bullet"/>
      <w:lvlText w:val=""/>
      <w:lvlJc w:val="left"/>
      <w:pPr>
        <w:ind w:left="3872" w:hanging="360"/>
      </w:pPr>
      <w:rPr>
        <w:rFonts w:ascii="Symbol" w:hAnsi="Symbol" w:hint="default"/>
      </w:rPr>
    </w:lvl>
    <w:lvl w:ilvl="4" w:tplc="0C0A0003" w:tentative="1">
      <w:start w:val="1"/>
      <w:numFmt w:val="bullet"/>
      <w:lvlText w:val="o"/>
      <w:lvlJc w:val="left"/>
      <w:pPr>
        <w:ind w:left="4592" w:hanging="360"/>
      </w:pPr>
      <w:rPr>
        <w:rFonts w:ascii="Courier New" w:hAnsi="Courier New" w:cs="Courier New" w:hint="default"/>
      </w:rPr>
    </w:lvl>
    <w:lvl w:ilvl="5" w:tplc="0C0A0005" w:tentative="1">
      <w:start w:val="1"/>
      <w:numFmt w:val="bullet"/>
      <w:lvlText w:val=""/>
      <w:lvlJc w:val="left"/>
      <w:pPr>
        <w:ind w:left="5312" w:hanging="360"/>
      </w:pPr>
      <w:rPr>
        <w:rFonts w:ascii="Wingdings" w:hAnsi="Wingdings" w:hint="default"/>
      </w:rPr>
    </w:lvl>
    <w:lvl w:ilvl="6" w:tplc="0C0A0001" w:tentative="1">
      <w:start w:val="1"/>
      <w:numFmt w:val="bullet"/>
      <w:lvlText w:val=""/>
      <w:lvlJc w:val="left"/>
      <w:pPr>
        <w:ind w:left="6032" w:hanging="360"/>
      </w:pPr>
      <w:rPr>
        <w:rFonts w:ascii="Symbol" w:hAnsi="Symbol" w:hint="default"/>
      </w:rPr>
    </w:lvl>
    <w:lvl w:ilvl="7" w:tplc="0C0A0003" w:tentative="1">
      <w:start w:val="1"/>
      <w:numFmt w:val="bullet"/>
      <w:lvlText w:val="o"/>
      <w:lvlJc w:val="left"/>
      <w:pPr>
        <w:ind w:left="6752" w:hanging="360"/>
      </w:pPr>
      <w:rPr>
        <w:rFonts w:ascii="Courier New" w:hAnsi="Courier New" w:cs="Courier New" w:hint="default"/>
      </w:rPr>
    </w:lvl>
    <w:lvl w:ilvl="8" w:tplc="0C0A0005" w:tentative="1">
      <w:start w:val="1"/>
      <w:numFmt w:val="bullet"/>
      <w:lvlText w:val=""/>
      <w:lvlJc w:val="left"/>
      <w:pPr>
        <w:ind w:left="7472" w:hanging="360"/>
      </w:pPr>
      <w:rPr>
        <w:rFonts w:ascii="Wingdings" w:hAnsi="Wingdings" w:hint="default"/>
      </w:rPr>
    </w:lvl>
  </w:abstractNum>
  <w:abstractNum w:abstractNumId="30" w15:restartNumberingAfterBreak="0">
    <w:nsid w:val="5C0D36DA"/>
    <w:multiLevelType w:val="hybridMultilevel"/>
    <w:tmpl w:val="ADF04376"/>
    <w:lvl w:ilvl="0" w:tplc="AB36D6BE">
      <w:start w:val="1"/>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5D8F78FF"/>
    <w:multiLevelType w:val="hybridMultilevel"/>
    <w:tmpl w:val="361AD8AA"/>
    <w:lvl w:ilvl="0" w:tplc="0C0A0003">
      <w:start w:val="1"/>
      <w:numFmt w:val="bullet"/>
      <w:lvlText w:val="o"/>
      <w:lvlJc w:val="left"/>
      <w:pPr>
        <w:ind w:left="1996" w:hanging="360"/>
      </w:pPr>
      <w:rPr>
        <w:rFonts w:ascii="Courier New" w:hAnsi="Courier New" w:cs="Courier New" w:hint="default"/>
      </w:rPr>
    </w:lvl>
    <w:lvl w:ilvl="1" w:tplc="0C0A0003">
      <w:start w:val="1"/>
      <w:numFmt w:val="bullet"/>
      <w:lvlText w:val="o"/>
      <w:lvlJc w:val="left"/>
      <w:pPr>
        <w:ind w:left="2716" w:hanging="360"/>
      </w:pPr>
      <w:rPr>
        <w:rFonts w:ascii="Courier New" w:hAnsi="Courier New" w:cs="Courier New" w:hint="default"/>
      </w:rPr>
    </w:lvl>
    <w:lvl w:ilvl="2" w:tplc="0C0A0003">
      <w:start w:val="1"/>
      <w:numFmt w:val="bullet"/>
      <w:lvlText w:val="o"/>
      <w:lvlJc w:val="left"/>
      <w:pPr>
        <w:ind w:left="3436" w:hanging="360"/>
      </w:pPr>
      <w:rPr>
        <w:rFonts w:ascii="Courier New" w:hAnsi="Courier New" w:cs="Courier New"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32" w15:restartNumberingAfterBreak="0">
    <w:nsid w:val="60741399"/>
    <w:multiLevelType w:val="hybridMultilevel"/>
    <w:tmpl w:val="EE8069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0BD7FAE"/>
    <w:multiLevelType w:val="hybridMultilevel"/>
    <w:tmpl w:val="C2026980"/>
    <w:lvl w:ilvl="0" w:tplc="FAB8FC7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26633AF"/>
    <w:multiLevelType w:val="hybridMultilevel"/>
    <w:tmpl w:val="F40AAF8A"/>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35" w15:restartNumberingAfterBreak="0">
    <w:nsid w:val="693F7412"/>
    <w:multiLevelType w:val="hybridMultilevel"/>
    <w:tmpl w:val="2932E4D2"/>
    <w:lvl w:ilvl="0" w:tplc="E45E69D2">
      <w:start w:val="7"/>
      <w:numFmt w:val="bullet"/>
      <w:lvlText w:val="-"/>
      <w:lvlJc w:val="left"/>
      <w:pPr>
        <w:ind w:left="367" w:hanging="360"/>
      </w:pPr>
      <w:rPr>
        <w:rFonts w:ascii="Arial" w:eastAsiaTheme="minorHAnsi" w:hAnsi="Arial" w:cs="Arial" w:hint="default"/>
      </w:rPr>
    </w:lvl>
    <w:lvl w:ilvl="1" w:tplc="0C0A0003" w:tentative="1">
      <w:start w:val="1"/>
      <w:numFmt w:val="bullet"/>
      <w:lvlText w:val="o"/>
      <w:lvlJc w:val="left"/>
      <w:pPr>
        <w:ind w:left="1087" w:hanging="360"/>
      </w:pPr>
      <w:rPr>
        <w:rFonts w:ascii="Courier New" w:hAnsi="Courier New" w:cs="Courier New" w:hint="default"/>
      </w:rPr>
    </w:lvl>
    <w:lvl w:ilvl="2" w:tplc="0C0A0005" w:tentative="1">
      <w:start w:val="1"/>
      <w:numFmt w:val="bullet"/>
      <w:lvlText w:val=""/>
      <w:lvlJc w:val="left"/>
      <w:pPr>
        <w:ind w:left="1807" w:hanging="360"/>
      </w:pPr>
      <w:rPr>
        <w:rFonts w:ascii="Wingdings" w:hAnsi="Wingdings" w:hint="default"/>
      </w:rPr>
    </w:lvl>
    <w:lvl w:ilvl="3" w:tplc="0C0A0001" w:tentative="1">
      <w:start w:val="1"/>
      <w:numFmt w:val="bullet"/>
      <w:lvlText w:val=""/>
      <w:lvlJc w:val="left"/>
      <w:pPr>
        <w:ind w:left="2527" w:hanging="360"/>
      </w:pPr>
      <w:rPr>
        <w:rFonts w:ascii="Symbol" w:hAnsi="Symbol" w:hint="default"/>
      </w:rPr>
    </w:lvl>
    <w:lvl w:ilvl="4" w:tplc="0C0A0003" w:tentative="1">
      <w:start w:val="1"/>
      <w:numFmt w:val="bullet"/>
      <w:lvlText w:val="o"/>
      <w:lvlJc w:val="left"/>
      <w:pPr>
        <w:ind w:left="3247" w:hanging="360"/>
      </w:pPr>
      <w:rPr>
        <w:rFonts w:ascii="Courier New" w:hAnsi="Courier New" w:cs="Courier New" w:hint="default"/>
      </w:rPr>
    </w:lvl>
    <w:lvl w:ilvl="5" w:tplc="0C0A0005" w:tentative="1">
      <w:start w:val="1"/>
      <w:numFmt w:val="bullet"/>
      <w:lvlText w:val=""/>
      <w:lvlJc w:val="left"/>
      <w:pPr>
        <w:ind w:left="3967" w:hanging="360"/>
      </w:pPr>
      <w:rPr>
        <w:rFonts w:ascii="Wingdings" w:hAnsi="Wingdings" w:hint="default"/>
      </w:rPr>
    </w:lvl>
    <w:lvl w:ilvl="6" w:tplc="0C0A0001" w:tentative="1">
      <w:start w:val="1"/>
      <w:numFmt w:val="bullet"/>
      <w:lvlText w:val=""/>
      <w:lvlJc w:val="left"/>
      <w:pPr>
        <w:ind w:left="4687" w:hanging="360"/>
      </w:pPr>
      <w:rPr>
        <w:rFonts w:ascii="Symbol" w:hAnsi="Symbol" w:hint="default"/>
      </w:rPr>
    </w:lvl>
    <w:lvl w:ilvl="7" w:tplc="0C0A0003" w:tentative="1">
      <w:start w:val="1"/>
      <w:numFmt w:val="bullet"/>
      <w:lvlText w:val="o"/>
      <w:lvlJc w:val="left"/>
      <w:pPr>
        <w:ind w:left="5407" w:hanging="360"/>
      </w:pPr>
      <w:rPr>
        <w:rFonts w:ascii="Courier New" w:hAnsi="Courier New" w:cs="Courier New" w:hint="default"/>
      </w:rPr>
    </w:lvl>
    <w:lvl w:ilvl="8" w:tplc="0C0A0005" w:tentative="1">
      <w:start w:val="1"/>
      <w:numFmt w:val="bullet"/>
      <w:lvlText w:val=""/>
      <w:lvlJc w:val="left"/>
      <w:pPr>
        <w:ind w:left="6127" w:hanging="360"/>
      </w:pPr>
      <w:rPr>
        <w:rFonts w:ascii="Wingdings" w:hAnsi="Wingdings" w:hint="default"/>
      </w:rPr>
    </w:lvl>
  </w:abstractNum>
  <w:abstractNum w:abstractNumId="36" w15:restartNumberingAfterBreak="0">
    <w:nsid w:val="69AD606A"/>
    <w:multiLevelType w:val="hybridMultilevel"/>
    <w:tmpl w:val="34621CD6"/>
    <w:lvl w:ilvl="0" w:tplc="0C0A0003">
      <w:start w:val="1"/>
      <w:numFmt w:val="bullet"/>
      <w:lvlText w:val="o"/>
      <w:lvlJc w:val="left"/>
      <w:pPr>
        <w:ind w:left="1996" w:hanging="360"/>
      </w:pPr>
      <w:rPr>
        <w:rFonts w:ascii="Courier New" w:hAnsi="Courier New" w:cs="Courier New" w:hint="default"/>
      </w:rPr>
    </w:lvl>
    <w:lvl w:ilvl="1" w:tplc="0C0A0003" w:tentative="1">
      <w:start w:val="1"/>
      <w:numFmt w:val="bullet"/>
      <w:lvlText w:val="o"/>
      <w:lvlJc w:val="left"/>
      <w:pPr>
        <w:ind w:left="2716" w:hanging="360"/>
      </w:pPr>
      <w:rPr>
        <w:rFonts w:ascii="Courier New" w:hAnsi="Courier New" w:cs="Courier New" w:hint="default"/>
      </w:rPr>
    </w:lvl>
    <w:lvl w:ilvl="2" w:tplc="0C0A0003">
      <w:start w:val="1"/>
      <w:numFmt w:val="bullet"/>
      <w:lvlText w:val="o"/>
      <w:lvlJc w:val="left"/>
      <w:pPr>
        <w:ind w:left="3436" w:hanging="360"/>
      </w:pPr>
      <w:rPr>
        <w:rFonts w:ascii="Courier New" w:hAnsi="Courier New" w:cs="Courier New"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37" w15:restartNumberingAfterBreak="0">
    <w:nsid w:val="69F34E31"/>
    <w:multiLevelType w:val="hybridMultilevel"/>
    <w:tmpl w:val="CE1A3040"/>
    <w:lvl w:ilvl="0" w:tplc="6C4AEC3C">
      <w:start w:val="1"/>
      <w:numFmt w:val="decimal"/>
      <w:lvlText w:val="%1."/>
      <w:lvlJc w:val="left"/>
      <w:pPr>
        <w:ind w:left="367" w:hanging="360"/>
      </w:pPr>
      <w:rPr>
        <w:rFonts w:hint="default"/>
        <w:b/>
      </w:rPr>
    </w:lvl>
    <w:lvl w:ilvl="1" w:tplc="0C0A0019" w:tentative="1">
      <w:start w:val="1"/>
      <w:numFmt w:val="lowerLetter"/>
      <w:lvlText w:val="%2."/>
      <w:lvlJc w:val="left"/>
      <w:pPr>
        <w:ind w:left="1087" w:hanging="360"/>
      </w:pPr>
    </w:lvl>
    <w:lvl w:ilvl="2" w:tplc="0C0A001B" w:tentative="1">
      <w:start w:val="1"/>
      <w:numFmt w:val="lowerRoman"/>
      <w:lvlText w:val="%3."/>
      <w:lvlJc w:val="right"/>
      <w:pPr>
        <w:ind w:left="1807" w:hanging="180"/>
      </w:pPr>
    </w:lvl>
    <w:lvl w:ilvl="3" w:tplc="0C0A000F" w:tentative="1">
      <w:start w:val="1"/>
      <w:numFmt w:val="decimal"/>
      <w:lvlText w:val="%4."/>
      <w:lvlJc w:val="left"/>
      <w:pPr>
        <w:ind w:left="2527" w:hanging="360"/>
      </w:pPr>
    </w:lvl>
    <w:lvl w:ilvl="4" w:tplc="0C0A0019" w:tentative="1">
      <w:start w:val="1"/>
      <w:numFmt w:val="lowerLetter"/>
      <w:lvlText w:val="%5."/>
      <w:lvlJc w:val="left"/>
      <w:pPr>
        <w:ind w:left="3247" w:hanging="360"/>
      </w:pPr>
    </w:lvl>
    <w:lvl w:ilvl="5" w:tplc="0C0A001B" w:tentative="1">
      <w:start w:val="1"/>
      <w:numFmt w:val="lowerRoman"/>
      <w:lvlText w:val="%6."/>
      <w:lvlJc w:val="right"/>
      <w:pPr>
        <w:ind w:left="3967" w:hanging="180"/>
      </w:pPr>
    </w:lvl>
    <w:lvl w:ilvl="6" w:tplc="0C0A000F" w:tentative="1">
      <w:start w:val="1"/>
      <w:numFmt w:val="decimal"/>
      <w:lvlText w:val="%7."/>
      <w:lvlJc w:val="left"/>
      <w:pPr>
        <w:ind w:left="4687" w:hanging="360"/>
      </w:pPr>
    </w:lvl>
    <w:lvl w:ilvl="7" w:tplc="0C0A0019" w:tentative="1">
      <w:start w:val="1"/>
      <w:numFmt w:val="lowerLetter"/>
      <w:lvlText w:val="%8."/>
      <w:lvlJc w:val="left"/>
      <w:pPr>
        <w:ind w:left="5407" w:hanging="360"/>
      </w:pPr>
    </w:lvl>
    <w:lvl w:ilvl="8" w:tplc="0C0A001B" w:tentative="1">
      <w:start w:val="1"/>
      <w:numFmt w:val="lowerRoman"/>
      <w:lvlText w:val="%9."/>
      <w:lvlJc w:val="right"/>
      <w:pPr>
        <w:ind w:left="6127" w:hanging="180"/>
      </w:pPr>
    </w:lvl>
  </w:abstractNum>
  <w:abstractNum w:abstractNumId="38" w15:restartNumberingAfterBreak="0">
    <w:nsid w:val="6A230C33"/>
    <w:multiLevelType w:val="hybridMultilevel"/>
    <w:tmpl w:val="7F18544E"/>
    <w:lvl w:ilvl="0" w:tplc="12B4D156">
      <w:start w:val="2"/>
      <w:numFmt w:val="bullet"/>
      <w:lvlText w:val="–"/>
      <w:lvlJc w:val="left"/>
      <w:pPr>
        <w:ind w:left="785" w:hanging="360"/>
      </w:pPr>
      <w:rPr>
        <w:rFonts w:ascii="Arial" w:eastAsia="Times New Roman" w:hAnsi="Arial" w:cs="Aria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9" w15:restartNumberingAfterBreak="0">
    <w:nsid w:val="7145366C"/>
    <w:multiLevelType w:val="hybridMultilevel"/>
    <w:tmpl w:val="FA48517A"/>
    <w:lvl w:ilvl="0" w:tplc="0C0A0003">
      <w:start w:val="1"/>
      <w:numFmt w:val="bullet"/>
      <w:lvlText w:val="o"/>
      <w:lvlJc w:val="left"/>
      <w:pPr>
        <w:ind w:left="2705" w:hanging="360"/>
      </w:pPr>
      <w:rPr>
        <w:rFonts w:ascii="Courier New" w:hAnsi="Courier New" w:cs="Courier New" w:hint="default"/>
      </w:rPr>
    </w:lvl>
    <w:lvl w:ilvl="1" w:tplc="0C0A0003" w:tentative="1">
      <w:start w:val="1"/>
      <w:numFmt w:val="bullet"/>
      <w:lvlText w:val="o"/>
      <w:lvlJc w:val="left"/>
      <w:pPr>
        <w:ind w:left="3425" w:hanging="360"/>
      </w:pPr>
      <w:rPr>
        <w:rFonts w:ascii="Courier New" w:hAnsi="Courier New" w:cs="Courier New" w:hint="default"/>
      </w:rPr>
    </w:lvl>
    <w:lvl w:ilvl="2" w:tplc="0C0A0005" w:tentative="1">
      <w:start w:val="1"/>
      <w:numFmt w:val="bullet"/>
      <w:lvlText w:val=""/>
      <w:lvlJc w:val="left"/>
      <w:pPr>
        <w:ind w:left="4145" w:hanging="360"/>
      </w:pPr>
      <w:rPr>
        <w:rFonts w:ascii="Wingdings" w:hAnsi="Wingdings" w:hint="default"/>
      </w:rPr>
    </w:lvl>
    <w:lvl w:ilvl="3" w:tplc="0C0A0001" w:tentative="1">
      <w:start w:val="1"/>
      <w:numFmt w:val="bullet"/>
      <w:lvlText w:val=""/>
      <w:lvlJc w:val="left"/>
      <w:pPr>
        <w:ind w:left="4865" w:hanging="360"/>
      </w:pPr>
      <w:rPr>
        <w:rFonts w:ascii="Symbol" w:hAnsi="Symbol" w:hint="default"/>
      </w:rPr>
    </w:lvl>
    <w:lvl w:ilvl="4" w:tplc="0C0A0003" w:tentative="1">
      <w:start w:val="1"/>
      <w:numFmt w:val="bullet"/>
      <w:lvlText w:val="o"/>
      <w:lvlJc w:val="left"/>
      <w:pPr>
        <w:ind w:left="5585" w:hanging="360"/>
      </w:pPr>
      <w:rPr>
        <w:rFonts w:ascii="Courier New" w:hAnsi="Courier New" w:cs="Courier New" w:hint="default"/>
      </w:rPr>
    </w:lvl>
    <w:lvl w:ilvl="5" w:tplc="0C0A0005" w:tentative="1">
      <w:start w:val="1"/>
      <w:numFmt w:val="bullet"/>
      <w:lvlText w:val=""/>
      <w:lvlJc w:val="left"/>
      <w:pPr>
        <w:ind w:left="6305" w:hanging="360"/>
      </w:pPr>
      <w:rPr>
        <w:rFonts w:ascii="Wingdings" w:hAnsi="Wingdings" w:hint="default"/>
      </w:rPr>
    </w:lvl>
    <w:lvl w:ilvl="6" w:tplc="0C0A0001" w:tentative="1">
      <w:start w:val="1"/>
      <w:numFmt w:val="bullet"/>
      <w:lvlText w:val=""/>
      <w:lvlJc w:val="left"/>
      <w:pPr>
        <w:ind w:left="7025" w:hanging="360"/>
      </w:pPr>
      <w:rPr>
        <w:rFonts w:ascii="Symbol" w:hAnsi="Symbol" w:hint="default"/>
      </w:rPr>
    </w:lvl>
    <w:lvl w:ilvl="7" w:tplc="0C0A0003" w:tentative="1">
      <w:start w:val="1"/>
      <w:numFmt w:val="bullet"/>
      <w:lvlText w:val="o"/>
      <w:lvlJc w:val="left"/>
      <w:pPr>
        <w:ind w:left="7745" w:hanging="360"/>
      </w:pPr>
      <w:rPr>
        <w:rFonts w:ascii="Courier New" w:hAnsi="Courier New" w:cs="Courier New" w:hint="default"/>
      </w:rPr>
    </w:lvl>
    <w:lvl w:ilvl="8" w:tplc="0C0A0005" w:tentative="1">
      <w:start w:val="1"/>
      <w:numFmt w:val="bullet"/>
      <w:lvlText w:val=""/>
      <w:lvlJc w:val="left"/>
      <w:pPr>
        <w:ind w:left="8465" w:hanging="360"/>
      </w:pPr>
      <w:rPr>
        <w:rFonts w:ascii="Wingdings" w:hAnsi="Wingdings" w:hint="default"/>
      </w:rPr>
    </w:lvl>
  </w:abstractNum>
  <w:abstractNum w:abstractNumId="40" w15:restartNumberingAfterBreak="0">
    <w:nsid w:val="77456ACE"/>
    <w:multiLevelType w:val="hybridMultilevel"/>
    <w:tmpl w:val="390252E6"/>
    <w:lvl w:ilvl="0" w:tplc="0C0A0003">
      <w:start w:val="1"/>
      <w:numFmt w:val="bullet"/>
      <w:lvlText w:val="o"/>
      <w:lvlJc w:val="left"/>
      <w:pPr>
        <w:ind w:left="2345" w:hanging="360"/>
      </w:pPr>
      <w:rPr>
        <w:rFonts w:ascii="Courier New" w:hAnsi="Courier New" w:cs="Courier New" w:hint="default"/>
      </w:rPr>
    </w:lvl>
    <w:lvl w:ilvl="1" w:tplc="0C0A0003" w:tentative="1">
      <w:start w:val="1"/>
      <w:numFmt w:val="bullet"/>
      <w:lvlText w:val="o"/>
      <w:lvlJc w:val="left"/>
      <w:pPr>
        <w:ind w:left="3065" w:hanging="360"/>
      </w:pPr>
      <w:rPr>
        <w:rFonts w:ascii="Courier New" w:hAnsi="Courier New" w:cs="Courier New" w:hint="default"/>
      </w:rPr>
    </w:lvl>
    <w:lvl w:ilvl="2" w:tplc="0C0A0005" w:tentative="1">
      <w:start w:val="1"/>
      <w:numFmt w:val="bullet"/>
      <w:lvlText w:val=""/>
      <w:lvlJc w:val="left"/>
      <w:pPr>
        <w:ind w:left="3785" w:hanging="360"/>
      </w:pPr>
      <w:rPr>
        <w:rFonts w:ascii="Wingdings" w:hAnsi="Wingdings" w:hint="default"/>
      </w:rPr>
    </w:lvl>
    <w:lvl w:ilvl="3" w:tplc="0C0A0001" w:tentative="1">
      <w:start w:val="1"/>
      <w:numFmt w:val="bullet"/>
      <w:lvlText w:val=""/>
      <w:lvlJc w:val="left"/>
      <w:pPr>
        <w:ind w:left="4505" w:hanging="360"/>
      </w:pPr>
      <w:rPr>
        <w:rFonts w:ascii="Symbol" w:hAnsi="Symbol" w:hint="default"/>
      </w:rPr>
    </w:lvl>
    <w:lvl w:ilvl="4" w:tplc="0C0A0003" w:tentative="1">
      <w:start w:val="1"/>
      <w:numFmt w:val="bullet"/>
      <w:lvlText w:val="o"/>
      <w:lvlJc w:val="left"/>
      <w:pPr>
        <w:ind w:left="5225" w:hanging="360"/>
      </w:pPr>
      <w:rPr>
        <w:rFonts w:ascii="Courier New" w:hAnsi="Courier New" w:cs="Courier New" w:hint="default"/>
      </w:rPr>
    </w:lvl>
    <w:lvl w:ilvl="5" w:tplc="0C0A0005" w:tentative="1">
      <w:start w:val="1"/>
      <w:numFmt w:val="bullet"/>
      <w:lvlText w:val=""/>
      <w:lvlJc w:val="left"/>
      <w:pPr>
        <w:ind w:left="5945" w:hanging="360"/>
      </w:pPr>
      <w:rPr>
        <w:rFonts w:ascii="Wingdings" w:hAnsi="Wingdings" w:hint="default"/>
      </w:rPr>
    </w:lvl>
    <w:lvl w:ilvl="6" w:tplc="0C0A0001" w:tentative="1">
      <w:start w:val="1"/>
      <w:numFmt w:val="bullet"/>
      <w:lvlText w:val=""/>
      <w:lvlJc w:val="left"/>
      <w:pPr>
        <w:ind w:left="6665" w:hanging="360"/>
      </w:pPr>
      <w:rPr>
        <w:rFonts w:ascii="Symbol" w:hAnsi="Symbol" w:hint="default"/>
      </w:rPr>
    </w:lvl>
    <w:lvl w:ilvl="7" w:tplc="0C0A0003" w:tentative="1">
      <w:start w:val="1"/>
      <w:numFmt w:val="bullet"/>
      <w:lvlText w:val="o"/>
      <w:lvlJc w:val="left"/>
      <w:pPr>
        <w:ind w:left="7385" w:hanging="360"/>
      </w:pPr>
      <w:rPr>
        <w:rFonts w:ascii="Courier New" w:hAnsi="Courier New" w:cs="Courier New" w:hint="default"/>
      </w:rPr>
    </w:lvl>
    <w:lvl w:ilvl="8" w:tplc="0C0A0005" w:tentative="1">
      <w:start w:val="1"/>
      <w:numFmt w:val="bullet"/>
      <w:lvlText w:val=""/>
      <w:lvlJc w:val="left"/>
      <w:pPr>
        <w:ind w:left="8105" w:hanging="360"/>
      </w:pPr>
      <w:rPr>
        <w:rFonts w:ascii="Wingdings" w:hAnsi="Wingdings" w:hint="default"/>
      </w:rPr>
    </w:lvl>
  </w:abstractNum>
  <w:abstractNum w:abstractNumId="41" w15:restartNumberingAfterBreak="0">
    <w:nsid w:val="7C3F5D4B"/>
    <w:multiLevelType w:val="hybridMultilevel"/>
    <w:tmpl w:val="7D0238B6"/>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42" w15:restartNumberingAfterBreak="0">
    <w:nsid w:val="7CB46B30"/>
    <w:multiLevelType w:val="hybridMultilevel"/>
    <w:tmpl w:val="9F5E7DA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3" w15:restartNumberingAfterBreak="0">
    <w:nsid w:val="7F692DB3"/>
    <w:multiLevelType w:val="hybridMultilevel"/>
    <w:tmpl w:val="6BB8D1E2"/>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num w:numId="1">
    <w:abstractNumId w:val="27"/>
  </w:num>
  <w:num w:numId="2">
    <w:abstractNumId w:val="30"/>
  </w:num>
  <w:num w:numId="3">
    <w:abstractNumId w:val="25"/>
  </w:num>
  <w:num w:numId="4">
    <w:abstractNumId w:val="5"/>
  </w:num>
  <w:num w:numId="5">
    <w:abstractNumId w:val="7"/>
  </w:num>
  <w:num w:numId="6">
    <w:abstractNumId w:val="20"/>
  </w:num>
  <w:num w:numId="7">
    <w:abstractNumId w:val="21"/>
  </w:num>
  <w:num w:numId="8">
    <w:abstractNumId w:val="24"/>
  </w:num>
  <w:num w:numId="9">
    <w:abstractNumId w:val="12"/>
  </w:num>
  <w:num w:numId="10">
    <w:abstractNumId w:val="10"/>
  </w:num>
  <w:num w:numId="11">
    <w:abstractNumId w:val="33"/>
  </w:num>
  <w:num w:numId="12">
    <w:abstractNumId w:val="38"/>
  </w:num>
  <w:num w:numId="13">
    <w:abstractNumId w:val="37"/>
  </w:num>
  <w:num w:numId="14">
    <w:abstractNumId w:val="26"/>
  </w:num>
  <w:num w:numId="15">
    <w:abstractNumId w:val="3"/>
  </w:num>
  <w:num w:numId="16">
    <w:abstractNumId w:val="1"/>
  </w:num>
  <w:num w:numId="17">
    <w:abstractNumId w:val="35"/>
  </w:num>
  <w:num w:numId="18">
    <w:abstractNumId w:val="8"/>
  </w:num>
  <w:num w:numId="19">
    <w:abstractNumId w:val="41"/>
  </w:num>
  <w:num w:numId="20">
    <w:abstractNumId w:val="34"/>
  </w:num>
  <w:num w:numId="21">
    <w:abstractNumId w:val="43"/>
  </w:num>
  <w:num w:numId="22">
    <w:abstractNumId w:val="6"/>
  </w:num>
  <w:num w:numId="23">
    <w:abstractNumId w:val="39"/>
  </w:num>
  <w:num w:numId="24">
    <w:abstractNumId w:val="4"/>
  </w:num>
  <w:num w:numId="25">
    <w:abstractNumId w:val="14"/>
  </w:num>
  <w:num w:numId="26">
    <w:abstractNumId w:val="16"/>
  </w:num>
  <w:num w:numId="27">
    <w:abstractNumId w:val="15"/>
  </w:num>
  <w:num w:numId="28">
    <w:abstractNumId w:val="40"/>
  </w:num>
  <w:num w:numId="29">
    <w:abstractNumId w:val="19"/>
  </w:num>
  <w:num w:numId="30">
    <w:abstractNumId w:val="31"/>
  </w:num>
  <w:num w:numId="31">
    <w:abstractNumId w:val="28"/>
  </w:num>
  <w:num w:numId="32">
    <w:abstractNumId w:val="0"/>
  </w:num>
  <w:num w:numId="33">
    <w:abstractNumId w:val="29"/>
  </w:num>
  <w:num w:numId="34">
    <w:abstractNumId w:val="36"/>
  </w:num>
  <w:num w:numId="35">
    <w:abstractNumId w:val="23"/>
  </w:num>
  <w:num w:numId="36">
    <w:abstractNumId w:val="13"/>
  </w:num>
  <w:num w:numId="37">
    <w:abstractNumId w:val="2"/>
  </w:num>
  <w:num w:numId="38">
    <w:abstractNumId w:val="17"/>
  </w:num>
  <w:num w:numId="39">
    <w:abstractNumId w:val="11"/>
  </w:num>
  <w:num w:numId="40">
    <w:abstractNumId w:val="9"/>
  </w:num>
  <w:num w:numId="41">
    <w:abstractNumId w:val="22"/>
  </w:num>
  <w:num w:numId="42">
    <w:abstractNumId w:val="18"/>
  </w:num>
  <w:num w:numId="43">
    <w:abstractNumId w:val="32"/>
  </w:num>
  <w:num w:numId="44">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9AE"/>
    <w:rsid w:val="00007A26"/>
    <w:rsid w:val="00024161"/>
    <w:rsid w:val="00024E1D"/>
    <w:rsid w:val="000535FB"/>
    <w:rsid w:val="00086165"/>
    <w:rsid w:val="00087040"/>
    <w:rsid w:val="000B4D5D"/>
    <w:rsid w:val="000C0FFC"/>
    <w:rsid w:val="00142F80"/>
    <w:rsid w:val="00163D8A"/>
    <w:rsid w:val="0018457A"/>
    <w:rsid w:val="001E5451"/>
    <w:rsid w:val="001F7D4D"/>
    <w:rsid w:val="0021133B"/>
    <w:rsid w:val="00227B91"/>
    <w:rsid w:val="00232D6A"/>
    <w:rsid w:val="00233CEE"/>
    <w:rsid w:val="002564CE"/>
    <w:rsid w:val="002B5732"/>
    <w:rsid w:val="002C5036"/>
    <w:rsid w:val="002D5392"/>
    <w:rsid w:val="002E3D86"/>
    <w:rsid w:val="002E781C"/>
    <w:rsid w:val="00306E0F"/>
    <w:rsid w:val="00327C81"/>
    <w:rsid w:val="0035502C"/>
    <w:rsid w:val="00357650"/>
    <w:rsid w:val="00393C34"/>
    <w:rsid w:val="00463889"/>
    <w:rsid w:val="004655B1"/>
    <w:rsid w:val="004723BF"/>
    <w:rsid w:val="004A4247"/>
    <w:rsid w:val="004A4CD6"/>
    <w:rsid w:val="004F6F77"/>
    <w:rsid w:val="0050509C"/>
    <w:rsid w:val="00546492"/>
    <w:rsid w:val="00562BF3"/>
    <w:rsid w:val="0056557B"/>
    <w:rsid w:val="0057678C"/>
    <w:rsid w:val="005B6C51"/>
    <w:rsid w:val="005C0534"/>
    <w:rsid w:val="005F19AE"/>
    <w:rsid w:val="0065279A"/>
    <w:rsid w:val="00653CFB"/>
    <w:rsid w:val="00691FF3"/>
    <w:rsid w:val="006D51E0"/>
    <w:rsid w:val="006F462C"/>
    <w:rsid w:val="0073149B"/>
    <w:rsid w:val="00751DA6"/>
    <w:rsid w:val="0075516A"/>
    <w:rsid w:val="00762E86"/>
    <w:rsid w:val="00776119"/>
    <w:rsid w:val="007C1A35"/>
    <w:rsid w:val="007C42D5"/>
    <w:rsid w:val="007F4B1B"/>
    <w:rsid w:val="00875D3C"/>
    <w:rsid w:val="00884F2E"/>
    <w:rsid w:val="008906AA"/>
    <w:rsid w:val="008E5D57"/>
    <w:rsid w:val="00932467"/>
    <w:rsid w:val="0094501E"/>
    <w:rsid w:val="00964B87"/>
    <w:rsid w:val="009B18F2"/>
    <w:rsid w:val="009D3BA2"/>
    <w:rsid w:val="00A2083D"/>
    <w:rsid w:val="00A2280C"/>
    <w:rsid w:val="00A30A18"/>
    <w:rsid w:val="00A3207A"/>
    <w:rsid w:val="00A66C30"/>
    <w:rsid w:val="00A711D5"/>
    <w:rsid w:val="00A821A4"/>
    <w:rsid w:val="00A971CE"/>
    <w:rsid w:val="00AA6BA5"/>
    <w:rsid w:val="00AB2C86"/>
    <w:rsid w:val="00AC0DB4"/>
    <w:rsid w:val="00AC5A08"/>
    <w:rsid w:val="00AE1796"/>
    <w:rsid w:val="00B17421"/>
    <w:rsid w:val="00B20112"/>
    <w:rsid w:val="00B362BD"/>
    <w:rsid w:val="00B44351"/>
    <w:rsid w:val="00B66D7B"/>
    <w:rsid w:val="00B81B24"/>
    <w:rsid w:val="00B9179B"/>
    <w:rsid w:val="00BA1572"/>
    <w:rsid w:val="00BD2727"/>
    <w:rsid w:val="00C00321"/>
    <w:rsid w:val="00C00848"/>
    <w:rsid w:val="00C24B31"/>
    <w:rsid w:val="00C4423A"/>
    <w:rsid w:val="00C464DB"/>
    <w:rsid w:val="00C61A4B"/>
    <w:rsid w:val="00C673AF"/>
    <w:rsid w:val="00C84C57"/>
    <w:rsid w:val="00CB020D"/>
    <w:rsid w:val="00D206BA"/>
    <w:rsid w:val="00D32BDE"/>
    <w:rsid w:val="00D331CA"/>
    <w:rsid w:val="00D430F3"/>
    <w:rsid w:val="00E12293"/>
    <w:rsid w:val="00E21720"/>
    <w:rsid w:val="00E23CBC"/>
    <w:rsid w:val="00E30107"/>
    <w:rsid w:val="00E671B6"/>
    <w:rsid w:val="00EE4E7E"/>
    <w:rsid w:val="00EF0FF4"/>
    <w:rsid w:val="00F40B03"/>
    <w:rsid w:val="00F63ABB"/>
    <w:rsid w:val="00FC3987"/>
    <w:rsid w:val="00FD4307"/>
    <w:rsid w:val="00FE21E4"/>
    <w:rsid w:val="00FF60AB"/>
    <w:rsid w:val="00FF7D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12B07C"/>
  <w15:docId w15:val="{E0B47087-E96A-49C3-9294-2351A261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Pr>
      <w:sz w:val="24"/>
      <w:lang w:val="es-ES_tradnl" w:eastAsia="es-ES_tradnl"/>
    </w:rPr>
  </w:style>
  <w:style w:type="paragraph" w:styleId="1izenburua">
    <w:name w:val="heading 1"/>
    <w:basedOn w:val="Normala"/>
    <w:next w:val="Normala"/>
    <w:link w:val="1izenburuaKar"/>
    <w:qFormat/>
    <w:pPr>
      <w:numPr>
        <w:numId w:val="1"/>
      </w:numPr>
      <w:spacing w:before="240"/>
      <w:outlineLvl w:val="0"/>
    </w:pPr>
    <w:rPr>
      <w:rFonts w:ascii="Arial" w:hAnsi="Arial"/>
      <w:b/>
      <w:u w:val="single"/>
    </w:rPr>
  </w:style>
  <w:style w:type="paragraph" w:styleId="2izenburua">
    <w:name w:val="heading 2"/>
    <w:basedOn w:val="Normala"/>
    <w:next w:val="Normala"/>
    <w:link w:val="2izenburuaKar"/>
    <w:qFormat/>
    <w:pPr>
      <w:keepNext/>
      <w:numPr>
        <w:ilvl w:val="1"/>
        <w:numId w:val="1"/>
      </w:numPr>
      <w:outlineLvl w:val="1"/>
    </w:pPr>
    <w:rPr>
      <w:rFonts w:ascii="Arial" w:hAnsi="Arial"/>
      <w:b/>
      <w:sz w:val="14"/>
    </w:rPr>
  </w:style>
  <w:style w:type="paragraph" w:styleId="3izenburua">
    <w:name w:val="heading 3"/>
    <w:basedOn w:val="Normala"/>
    <w:next w:val="Normala"/>
    <w:link w:val="3izenburuaKar"/>
    <w:qFormat/>
    <w:pPr>
      <w:keepNext/>
      <w:numPr>
        <w:ilvl w:val="2"/>
        <w:numId w:val="1"/>
      </w:numPr>
      <w:spacing w:before="20"/>
      <w:outlineLvl w:val="2"/>
    </w:pPr>
    <w:rPr>
      <w:rFonts w:ascii="Arial" w:hAnsi="Arial"/>
      <w:i/>
      <w:sz w:val="13"/>
    </w:rPr>
  </w:style>
  <w:style w:type="paragraph" w:styleId="4izenburua">
    <w:name w:val="heading 4"/>
    <w:basedOn w:val="Normala"/>
    <w:next w:val="Normala"/>
    <w:link w:val="4izenburuaKar"/>
    <w:qFormat/>
    <w:pPr>
      <w:keepNext/>
      <w:numPr>
        <w:ilvl w:val="3"/>
        <w:numId w:val="1"/>
      </w:numPr>
      <w:spacing w:before="35"/>
      <w:outlineLvl w:val="3"/>
    </w:pPr>
    <w:rPr>
      <w:rFonts w:ascii="Arial" w:hAnsi="Arial"/>
      <w:i/>
      <w:sz w:val="14"/>
    </w:rPr>
  </w:style>
  <w:style w:type="paragraph" w:styleId="5izenburua">
    <w:name w:val="heading 5"/>
    <w:basedOn w:val="Normala"/>
    <w:next w:val="Normala"/>
    <w:link w:val="5izenburuaKar"/>
    <w:qFormat/>
    <w:pPr>
      <w:numPr>
        <w:ilvl w:val="4"/>
        <w:numId w:val="1"/>
      </w:numPr>
      <w:spacing w:before="240" w:after="60"/>
      <w:outlineLvl w:val="4"/>
    </w:pPr>
    <w:rPr>
      <w:sz w:val="22"/>
    </w:rPr>
  </w:style>
  <w:style w:type="paragraph" w:styleId="6izenburua">
    <w:name w:val="heading 6"/>
    <w:basedOn w:val="Normala"/>
    <w:next w:val="Normala"/>
    <w:link w:val="6izenburuaKar"/>
    <w:qFormat/>
    <w:pPr>
      <w:numPr>
        <w:ilvl w:val="5"/>
        <w:numId w:val="1"/>
      </w:numPr>
      <w:spacing w:before="240" w:after="60"/>
      <w:outlineLvl w:val="5"/>
    </w:pPr>
    <w:rPr>
      <w:i/>
      <w:sz w:val="22"/>
    </w:rPr>
  </w:style>
  <w:style w:type="paragraph" w:styleId="7izenburua">
    <w:name w:val="heading 7"/>
    <w:basedOn w:val="Normala"/>
    <w:next w:val="Normala"/>
    <w:link w:val="7izenburuaKar"/>
    <w:qFormat/>
    <w:pPr>
      <w:numPr>
        <w:ilvl w:val="6"/>
        <w:numId w:val="1"/>
      </w:numPr>
      <w:spacing w:before="240" w:after="60"/>
      <w:outlineLvl w:val="6"/>
    </w:pPr>
    <w:rPr>
      <w:rFonts w:ascii="Arial" w:hAnsi="Arial"/>
      <w:sz w:val="20"/>
    </w:rPr>
  </w:style>
  <w:style w:type="paragraph" w:styleId="8izenburua">
    <w:name w:val="heading 8"/>
    <w:basedOn w:val="Normala"/>
    <w:next w:val="Normala"/>
    <w:link w:val="8izenburuaKar"/>
    <w:qFormat/>
    <w:pPr>
      <w:numPr>
        <w:ilvl w:val="7"/>
        <w:numId w:val="1"/>
      </w:numPr>
      <w:spacing w:before="240" w:after="60"/>
      <w:outlineLvl w:val="7"/>
    </w:pPr>
    <w:rPr>
      <w:rFonts w:ascii="Arial" w:hAnsi="Arial"/>
      <w:i/>
      <w:sz w:val="20"/>
    </w:rPr>
  </w:style>
  <w:style w:type="paragraph" w:styleId="9izenburua">
    <w:name w:val="heading 9"/>
    <w:basedOn w:val="Normala"/>
    <w:next w:val="Normala"/>
    <w:link w:val="9izenburuaKar"/>
    <w:qFormat/>
    <w:pPr>
      <w:numPr>
        <w:ilvl w:val="8"/>
        <w:numId w:val="1"/>
      </w:numPr>
      <w:spacing w:before="240" w:after="60"/>
      <w:outlineLvl w:val="8"/>
    </w:pPr>
    <w:rPr>
      <w:rFonts w:ascii="Arial" w:hAnsi="Arial"/>
      <w:b/>
      <w:i/>
      <w:sz w:val="1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Iruzkinarenerreferentzia">
    <w:name w:val="annotation reference"/>
    <w:uiPriority w:val="99"/>
    <w:semiHidden/>
    <w:rPr>
      <w:sz w:val="16"/>
    </w:rPr>
  </w:style>
  <w:style w:type="paragraph" w:styleId="Iruzkinarentestua">
    <w:name w:val="annotation text"/>
    <w:basedOn w:val="Normala"/>
    <w:link w:val="IruzkinarentestuaKar"/>
    <w:uiPriority w:val="99"/>
    <w:rPr>
      <w:sz w:val="20"/>
    </w:rPr>
  </w:style>
  <w:style w:type="paragraph" w:styleId="Orri-oina">
    <w:name w:val="footer"/>
    <w:basedOn w:val="Normala"/>
    <w:link w:val="Orri-oinaKar"/>
    <w:uiPriority w:val="99"/>
    <w:pPr>
      <w:tabs>
        <w:tab w:val="center" w:pos="4819"/>
        <w:tab w:val="right" w:pos="9071"/>
      </w:tabs>
    </w:pPr>
  </w:style>
  <w:style w:type="paragraph" w:styleId="Goiburua">
    <w:name w:val="header"/>
    <w:basedOn w:val="Normala"/>
    <w:link w:val="GoiburuaKar"/>
    <w:pPr>
      <w:tabs>
        <w:tab w:val="center" w:pos="4819"/>
        <w:tab w:val="right" w:pos="9071"/>
      </w:tabs>
    </w:pPr>
  </w:style>
  <w:style w:type="paragraph" w:customStyle="1" w:styleId="Destinatario">
    <w:name w:val="Destinatario"/>
    <w:basedOn w:val="Normala"/>
    <w:pPr>
      <w:ind w:left="4253"/>
    </w:pPr>
  </w:style>
  <w:style w:type="paragraph" w:customStyle="1" w:styleId="Subparrafo1">
    <w:name w:val="Subparrafo1"/>
    <w:basedOn w:val="Normala"/>
    <w:pPr>
      <w:ind w:left="284" w:hanging="142"/>
    </w:pPr>
  </w:style>
  <w:style w:type="paragraph" w:customStyle="1" w:styleId="Titulo">
    <w:name w:val="Titulo"/>
    <w:basedOn w:val="Normala"/>
    <w:pPr>
      <w:jc w:val="center"/>
    </w:pPr>
    <w:rPr>
      <w:b/>
      <w:sz w:val="30"/>
    </w:rPr>
  </w:style>
  <w:style w:type="character" w:styleId="Orri-zenbakia">
    <w:name w:val="page number"/>
    <w:basedOn w:val="Paragrafoarenletra-tipolehenetsia"/>
  </w:style>
  <w:style w:type="paragraph" w:customStyle="1" w:styleId="Nivel1">
    <w:name w:val="Nivel1"/>
    <w:basedOn w:val="Normala"/>
    <w:pPr>
      <w:spacing w:after="35"/>
    </w:pPr>
    <w:rPr>
      <w:rFonts w:ascii="Arial" w:hAnsi="Arial"/>
      <w:b/>
      <w:sz w:val="14"/>
    </w:rPr>
  </w:style>
  <w:style w:type="paragraph" w:customStyle="1" w:styleId="Nivel3">
    <w:name w:val="Nivel3"/>
    <w:basedOn w:val="Normala"/>
    <w:rPr>
      <w:rFonts w:ascii="Arial" w:hAnsi="Arial"/>
      <w:i/>
      <w:sz w:val="14"/>
    </w:rPr>
  </w:style>
  <w:style w:type="paragraph" w:customStyle="1" w:styleId="Nivel2">
    <w:name w:val="Nivel2"/>
    <w:basedOn w:val="Normala"/>
    <w:pPr>
      <w:spacing w:before="35"/>
    </w:pPr>
    <w:rPr>
      <w:rFonts w:ascii="Arial" w:hAnsi="Arial"/>
      <w:sz w:val="14"/>
    </w:rPr>
  </w:style>
  <w:style w:type="character" w:customStyle="1" w:styleId="Orri-oinaKar">
    <w:name w:val="Orri-oina Kar"/>
    <w:basedOn w:val="Paragrafoarenletra-tipolehenetsia"/>
    <w:link w:val="Orri-oina"/>
    <w:uiPriority w:val="99"/>
    <w:rsid w:val="005F19AE"/>
    <w:rPr>
      <w:sz w:val="24"/>
      <w:lang w:val="es-ES_tradnl" w:eastAsia="es-ES_tradnl"/>
    </w:rPr>
  </w:style>
  <w:style w:type="paragraph" w:customStyle="1" w:styleId="Pa7">
    <w:name w:val="Pa7"/>
    <w:basedOn w:val="Normala"/>
    <w:uiPriority w:val="99"/>
    <w:rsid w:val="0056557B"/>
    <w:pPr>
      <w:autoSpaceDE w:val="0"/>
      <w:autoSpaceDN w:val="0"/>
      <w:spacing w:line="221" w:lineRule="atLeast"/>
    </w:pPr>
    <w:rPr>
      <w:rFonts w:ascii="Arial" w:eastAsia="Calibri" w:hAnsi="Arial" w:cs="Arial"/>
      <w:szCs w:val="24"/>
      <w:lang w:val="es-ES" w:eastAsia="en-US"/>
    </w:rPr>
  </w:style>
  <w:style w:type="paragraph" w:styleId="Zerrenda-paragrafoa">
    <w:name w:val="List Paragraph"/>
    <w:basedOn w:val="Normala"/>
    <w:link w:val="Zerrenda-paragrafoaKar"/>
    <w:uiPriority w:val="34"/>
    <w:qFormat/>
    <w:rsid w:val="0056557B"/>
    <w:pPr>
      <w:ind w:left="720"/>
      <w:contextualSpacing/>
    </w:pPr>
    <w:rPr>
      <w:rFonts w:cs="Shruti"/>
      <w:szCs w:val="24"/>
      <w:lang w:bidi="gu-IN"/>
    </w:rPr>
  </w:style>
  <w:style w:type="paragraph" w:customStyle="1" w:styleId="BOPVTitulo">
    <w:name w:val="BOPVTitulo"/>
    <w:basedOn w:val="Normala"/>
    <w:rsid w:val="0056557B"/>
    <w:pPr>
      <w:widowControl w:val="0"/>
      <w:spacing w:after="220"/>
      <w:ind w:left="425" w:hanging="425"/>
    </w:pPr>
    <w:rPr>
      <w:rFonts w:ascii="Arial" w:hAnsi="Arial"/>
      <w:sz w:val="22"/>
      <w:szCs w:val="22"/>
      <w:lang w:val="es-ES"/>
    </w:rPr>
  </w:style>
  <w:style w:type="paragraph" w:customStyle="1" w:styleId="BOPVClave">
    <w:name w:val="BOPVClave"/>
    <w:basedOn w:val="BOPVDetalle"/>
    <w:rsid w:val="0056557B"/>
    <w:pPr>
      <w:ind w:firstLine="0"/>
      <w:jc w:val="center"/>
    </w:pPr>
    <w:rPr>
      <w:caps/>
    </w:rPr>
  </w:style>
  <w:style w:type="paragraph" w:customStyle="1" w:styleId="BOPVDetalle">
    <w:name w:val="BOPVDetalle"/>
    <w:rsid w:val="0056557B"/>
    <w:pPr>
      <w:widowControl w:val="0"/>
      <w:spacing w:after="220"/>
      <w:ind w:firstLine="425"/>
    </w:pPr>
    <w:rPr>
      <w:rFonts w:ascii="Arial" w:hAnsi="Arial"/>
      <w:sz w:val="22"/>
      <w:szCs w:val="22"/>
      <w:lang w:eastAsia="es-ES_tradnl"/>
    </w:rPr>
  </w:style>
  <w:style w:type="paragraph" w:customStyle="1" w:styleId="BOPVFirmaLugFec">
    <w:name w:val="BOPVFirmaLugFec"/>
    <w:basedOn w:val="BOPVDetalle"/>
    <w:rsid w:val="0056557B"/>
  </w:style>
  <w:style w:type="paragraph" w:customStyle="1" w:styleId="BOPVFirmaNombre">
    <w:name w:val="BOPVFirmaNombre"/>
    <w:basedOn w:val="BOPVDetalle"/>
    <w:rsid w:val="0056557B"/>
    <w:pPr>
      <w:ind w:firstLine="0"/>
    </w:pPr>
    <w:rPr>
      <w:caps/>
    </w:rPr>
  </w:style>
  <w:style w:type="paragraph" w:customStyle="1" w:styleId="BOPVFirmaPuesto">
    <w:name w:val="BOPVFirmaPuesto"/>
    <w:basedOn w:val="BOPVDetalle"/>
    <w:rsid w:val="0056557B"/>
    <w:pPr>
      <w:spacing w:after="0"/>
      <w:ind w:firstLine="0"/>
    </w:pPr>
  </w:style>
  <w:style w:type="paragraph" w:customStyle="1" w:styleId="BOPVDisposicionTitulo">
    <w:name w:val="BOPVDisposicionTitulo"/>
    <w:basedOn w:val="Normala"/>
    <w:rsid w:val="0056557B"/>
    <w:pPr>
      <w:widowControl w:val="0"/>
      <w:spacing w:after="220"/>
    </w:pPr>
    <w:rPr>
      <w:rFonts w:ascii="Arial" w:hAnsi="Arial"/>
      <w:sz w:val="22"/>
      <w:szCs w:val="22"/>
      <w:lang w:val="es-ES"/>
    </w:rPr>
  </w:style>
  <w:style w:type="character" w:customStyle="1" w:styleId="1izenburuaKar">
    <w:name w:val="1. izenburua Kar"/>
    <w:basedOn w:val="Paragrafoarenletra-tipolehenetsia"/>
    <w:link w:val="1izenburua"/>
    <w:rsid w:val="002B5732"/>
    <w:rPr>
      <w:rFonts w:ascii="Arial" w:hAnsi="Arial"/>
      <w:b/>
      <w:sz w:val="24"/>
      <w:u w:val="single"/>
      <w:lang w:val="es-ES_tradnl" w:eastAsia="es-ES_tradnl"/>
    </w:rPr>
  </w:style>
  <w:style w:type="character" w:customStyle="1" w:styleId="2izenburuaKar">
    <w:name w:val="2. izenburua Kar"/>
    <w:basedOn w:val="Paragrafoarenletra-tipolehenetsia"/>
    <w:link w:val="2izenburua"/>
    <w:rsid w:val="002B5732"/>
    <w:rPr>
      <w:rFonts w:ascii="Arial" w:hAnsi="Arial"/>
      <w:b/>
      <w:sz w:val="14"/>
      <w:lang w:val="es-ES_tradnl" w:eastAsia="es-ES_tradnl"/>
    </w:rPr>
  </w:style>
  <w:style w:type="character" w:customStyle="1" w:styleId="3izenburuaKar">
    <w:name w:val="3. izenburua Kar"/>
    <w:basedOn w:val="Paragrafoarenletra-tipolehenetsia"/>
    <w:link w:val="3izenburua"/>
    <w:rsid w:val="002B5732"/>
    <w:rPr>
      <w:rFonts w:ascii="Arial" w:hAnsi="Arial"/>
      <w:i/>
      <w:sz w:val="13"/>
      <w:lang w:val="es-ES_tradnl" w:eastAsia="es-ES_tradnl"/>
    </w:rPr>
  </w:style>
  <w:style w:type="character" w:customStyle="1" w:styleId="4izenburuaKar">
    <w:name w:val="4. izenburua Kar"/>
    <w:basedOn w:val="Paragrafoarenletra-tipolehenetsia"/>
    <w:link w:val="4izenburua"/>
    <w:rsid w:val="002B5732"/>
    <w:rPr>
      <w:rFonts w:ascii="Arial" w:hAnsi="Arial"/>
      <w:i/>
      <w:sz w:val="14"/>
      <w:lang w:val="es-ES_tradnl" w:eastAsia="es-ES_tradnl"/>
    </w:rPr>
  </w:style>
  <w:style w:type="character" w:customStyle="1" w:styleId="5izenburuaKar">
    <w:name w:val="5. izenburua Kar"/>
    <w:basedOn w:val="Paragrafoarenletra-tipolehenetsia"/>
    <w:link w:val="5izenburua"/>
    <w:rsid w:val="002B5732"/>
    <w:rPr>
      <w:sz w:val="22"/>
      <w:lang w:val="es-ES_tradnl" w:eastAsia="es-ES_tradnl"/>
    </w:rPr>
  </w:style>
  <w:style w:type="character" w:customStyle="1" w:styleId="6izenburuaKar">
    <w:name w:val="6. izenburua Kar"/>
    <w:basedOn w:val="Paragrafoarenletra-tipolehenetsia"/>
    <w:link w:val="6izenburua"/>
    <w:rsid w:val="002B5732"/>
    <w:rPr>
      <w:i/>
      <w:sz w:val="22"/>
      <w:lang w:val="es-ES_tradnl" w:eastAsia="es-ES_tradnl"/>
    </w:rPr>
  </w:style>
  <w:style w:type="character" w:customStyle="1" w:styleId="7izenburuaKar">
    <w:name w:val="7. izenburua Kar"/>
    <w:basedOn w:val="Paragrafoarenletra-tipolehenetsia"/>
    <w:link w:val="7izenburua"/>
    <w:rsid w:val="002B5732"/>
    <w:rPr>
      <w:rFonts w:ascii="Arial" w:hAnsi="Arial"/>
      <w:lang w:val="es-ES_tradnl" w:eastAsia="es-ES_tradnl"/>
    </w:rPr>
  </w:style>
  <w:style w:type="character" w:customStyle="1" w:styleId="8izenburuaKar">
    <w:name w:val="8. izenburua Kar"/>
    <w:basedOn w:val="Paragrafoarenletra-tipolehenetsia"/>
    <w:link w:val="8izenburua"/>
    <w:rsid w:val="002B5732"/>
    <w:rPr>
      <w:rFonts w:ascii="Arial" w:hAnsi="Arial"/>
      <w:i/>
      <w:lang w:val="es-ES_tradnl" w:eastAsia="es-ES_tradnl"/>
    </w:rPr>
  </w:style>
  <w:style w:type="character" w:customStyle="1" w:styleId="9izenburuaKar">
    <w:name w:val="9. izenburua Kar"/>
    <w:basedOn w:val="Paragrafoarenletra-tipolehenetsia"/>
    <w:link w:val="9izenburua"/>
    <w:rsid w:val="002B5732"/>
    <w:rPr>
      <w:rFonts w:ascii="Arial" w:hAnsi="Arial"/>
      <w:b/>
      <w:i/>
      <w:sz w:val="18"/>
      <w:lang w:val="es-ES_tradnl" w:eastAsia="es-ES_tradnl"/>
    </w:rPr>
  </w:style>
  <w:style w:type="character" w:customStyle="1" w:styleId="TextocomentarioCar">
    <w:name w:val="Texto comentario Car"/>
    <w:basedOn w:val="Paragrafoarenletra-tipolehenetsia"/>
    <w:uiPriority w:val="99"/>
    <w:rsid w:val="002B5732"/>
    <w:rPr>
      <w:rFonts w:ascii="Times New Roman" w:eastAsia="Times New Roman" w:hAnsi="Times New Roman" w:cs="Times New Roman"/>
      <w:sz w:val="20"/>
      <w:szCs w:val="20"/>
      <w:lang w:val="es-ES_tradnl" w:eastAsia="es-ES_tradnl"/>
    </w:rPr>
  </w:style>
  <w:style w:type="character" w:customStyle="1" w:styleId="GoiburuaKar">
    <w:name w:val="Goiburua Kar"/>
    <w:basedOn w:val="Paragrafoarenletra-tipolehenetsia"/>
    <w:link w:val="Goiburua"/>
    <w:rsid w:val="002B5732"/>
    <w:rPr>
      <w:sz w:val="24"/>
      <w:lang w:val="es-ES_tradnl" w:eastAsia="es-ES_tradnl"/>
    </w:rPr>
  </w:style>
  <w:style w:type="paragraph" w:customStyle="1" w:styleId="BOPV">
    <w:name w:val="BOPV"/>
    <w:basedOn w:val="Normala"/>
    <w:rsid w:val="002B5732"/>
    <w:rPr>
      <w:rFonts w:ascii="Arial" w:hAnsi="Arial"/>
      <w:sz w:val="22"/>
      <w:szCs w:val="22"/>
      <w:lang w:val="es-ES"/>
    </w:rPr>
  </w:style>
  <w:style w:type="paragraph" w:customStyle="1" w:styleId="BOPVAnexo">
    <w:name w:val="BOPVAnexo"/>
    <w:basedOn w:val="BOPVDetalle"/>
    <w:rsid w:val="002B5732"/>
  </w:style>
  <w:style w:type="paragraph" w:customStyle="1" w:styleId="BOPVAnexoDentroTexto">
    <w:name w:val="BOPVAnexoDentroTexto"/>
    <w:basedOn w:val="BOPVDetalle"/>
    <w:rsid w:val="002B5732"/>
  </w:style>
  <w:style w:type="paragraph" w:customStyle="1" w:styleId="BOPVAnexoFinal">
    <w:name w:val="BOPVAnexoFinal"/>
    <w:basedOn w:val="BOPVDetalle"/>
    <w:rsid w:val="002B5732"/>
  </w:style>
  <w:style w:type="paragraph" w:customStyle="1" w:styleId="BOPVCapitulo">
    <w:name w:val="BOPVCapitulo"/>
    <w:basedOn w:val="BOPVDetalle"/>
    <w:autoRedefine/>
    <w:rsid w:val="002B5732"/>
  </w:style>
  <w:style w:type="paragraph" w:customStyle="1" w:styleId="BOPVDetalleNivel2">
    <w:name w:val="BOPVDetalleNivel2"/>
    <w:basedOn w:val="BOPVDetalleNivel1"/>
    <w:rsid w:val="002B5732"/>
    <w:pPr>
      <w:ind w:firstLine="709"/>
    </w:pPr>
  </w:style>
  <w:style w:type="paragraph" w:customStyle="1" w:styleId="BOPVDisposicion">
    <w:name w:val="BOPVDisposicion"/>
    <w:basedOn w:val="BOPVClave"/>
    <w:rsid w:val="002B5732"/>
    <w:pPr>
      <w:jc w:val="left"/>
    </w:pPr>
  </w:style>
  <w:style w:type="paragraph" w:customStyle="1" w:styleId="BOPVDetalleNivel3">
    <w:name w:val="BOPVDetalleNivel3"/>
    <w:basedOn w:val="BOPVDetalleNivel2"/>
    <w:rsid w:val="002B5732"/>
    <w:pPr>
      <w:ind w:firstLine="992"/>
    </w:pPr>
  </w:style>
  <w:style w:type="paragraph" w:customStyle="1" w:styleId="BOPVDetalleNivel4">
    <w:name w:val="BOPVDetalleNivel4"/>
    <w:basedOn w:val="BOPVDetalleNivel3"/>
    <w:rsid w:val="002B5732"/>
    <w:pPr>
      <w:ind w:firstLine="1276"/>
    </w:pPr>
  </w:style>
  <w:style w:type="paragraph" w:customStyle="1" w:styleId="BOPVNombreLehen1">
    <w:name w:val="BOPVNombreLehen1"/>
    <w:basedOn w:val="BOPVFirmaNombre"/>
    <w:rsid w:val="002B5732"/>
    <w:pPr>
      <w:jc w:val="center"/>
    </w:pPr>
  </w:style>
  <w:style w:type="paragraph" w:customStyle="1" w:styleId="BOPVNombreLehen2">
    <w:name w:val="BOPVNombreLehen2"/>
    <w:basedOn w:val="BOPVFirmaNombre"/>
    <w:rsid w:val="002B5732"/>
    <w:pPr>
      <w:jc w:val="right"/>
    </w:pPr>
  </w:style>
  <w:style w:type="paragraph" w:customStyle="1" w:styleId="BOPVNumeroBoletin">
    <w:name w:val="BOPVNumeroBoletin"/>
    <w:basedOn w:val="BOPVDetalle"/>
    <w:rsid w:val="002B5732"/>
  </w:style>
  <w:style w:type="paragraph" w:customStyle="1" w:styleId="BOPVOrden">
    <w:name w:val="BOPVOrden"/>
    <w:basedOn w:val="BOPVDetalle"/>
    <w:rsid w:val="002B5732"/>
  </w:style>
  <w:style w:type="paragraph" w:customStyle="1" w:styleId="BOPVOrganismo">
    <w:name w:val="BOPVOrganismo"/>
    <w:basedOn w:val="BOPVDetalle"/>
    <w:rsid w:val="002B5732"/>
    <w:rPr>
      <w:caps/>
    </w:rPr>
  </w:style>
  <w:style w:type="paragraph" w:customStyle="1" w:styleId="BOPVPuestoLehen1">
    <w:name w:val="BOPVPuestoLehen1"/>
    <w:basedOn w:val="BOPVFirmaPuesto"/>
    <w:rsid w:val="002B5732"/>
    <w:pPr>
      <w:jc w:val="center"/>
    </w:pPr>
  </w:style>
  <w:style w:type="paragraph" w:customStyle="1" w:styleId="BOPVPuestoLehen2">
    <w:name w:val="BOPVPuestoLehen2"/>
    <w:basedOn w:val="BOPVFirmaPuesto"/>
    <w:rsid w:val="002B5732"/>
    <w:pPr>
      <w:jc w:val="right"/>
    </w:pPr>
  </w:style>
  <w:style w:type="paragraph" w:customStyle="1" w:styleId="BOPVSeccion">
    <w:name w:val="BOPVSeccion"/>
    <w:basedOn w:val="BOPVDetalle"/>
    <w:rsid w:val="002B5732"/>
    <w:rPr>
      <w:caps/>
    </w:rPr>
  </w:style>
  <w:style w:type="paragraph" w:customStyle="1" w:styleId="BOPVSubseccion">
    <w:name w:val="BOPVSubseccion"/>
    <w:basedOn w:val="BOPVDetalle"/>
    <w:rsid w:val="002B5732"/>
  </w:style>
  <w:style w:type="paragraph" w:customStyle="1" w:styleId="BOPVSumarioEuskera">
    <w:name w:val="BOPVSumarioEuskera"/>
    <w:basedOn w:val="BOPV"/>
    <w:rsid w:val="002B5732"/>
  </w:style>
  <w:style w:type="paragraph" w:customStyle="1" w:styleId="BOPVSumarioOrden">
    <w:name w:val="BOPVSumarioOrden"/>
    <w:basedOn w:val="BOPV"/>
    <w:rsid w:val="002B5732"/>
  </w:style>
  <w:style w:type="paragraph" w:customStyle="1" w:styleId="BOPVSumarioOrganismo">
    <w:name w:val="BOPVSumarioOrganismo"/>
    <w:basedOn w:val="BOPV"/>
    <w:rsid w:val="002B5732"/>
  </w:style>
  <w:style w:type="paragraph" w:customStyle="1" w:styleId="BOPVSumarioSeccion">
    <w:name w:val="BOPVSumarioSeccion"/>
    <w:basedOn w:val="BOPV"/>
    <w:rsid w:val="002B5732"/>
  </w:style>
  <w:style w:type="paragraph" w:customStyle="1" w:styleId="BOPVSumarioSubseccion">
    <w:name w:val="BOPVSumarioSubseccion"/>
    <w:basedOn w:val="BOPV"/>
    <w:rsid w:val="002B5732"/>
  </w:style>
  <w:style w:type="paragraph" w:customStyle="1" w:styleId="BOPVSumarioTitulo">
    <w:name w:val="BOPVSumarioTitulo"/>
    <w:basedOn w:val="BOPV"/>
    <w:rsid w:val="002B5732"/>
  </w:style>
  <w:style w:type="paragraph" w:customStyle="1" w:styleId="BOPVDetalleNivel1">
    <w:name w:val="BOPVDetalleNivel1"/>
    <w:basedOn w:val="BOPVDetalle"/>
    <w:rsid w:val="002B5732"/>
  </w:style>
  <w:style w:type="paragraph" w:customStyle="1" w:styleId="BOPVClaveSin">
    <w:name w:val="BOPVClaveSin"/>
    <w:basedOn w:val="BOPVDetalle"/>
    <w:rsid w:val="002B5732"/>
    <w:pPr>
      <w:spacing w:after="0"/>
      <w:ind w:firstLine="0"/>
      <w:jc w:val="center"/>
    </w:pPr>
    <w:rPr>
      <w:caps/>
    </w:rPr>
  </w:style>
  <w:style w:type="paragraph" w:styleId="Bunbuiloarentestua">
    <w:name w:val="Balloon Text"/>
    <w:basedOn w:val="Normala"/>
    <w:link w:val="BunbuiloarentestuaKar"/>
    <w:uiPriority w:val="99"/>
    <w:rsid w:val="002B5732"/>
    <w:rPr>
      <w:rFonts w:ascii="Tahoma" w:hAnsi="Tahoma" w:cs="Tahoma"/>
      <w:sz w:val="16"/>
      <w:szCs w:val="16"/>
      <w:lang w:val="es-ES"/>
    </w:rPr>
  </w:style>
  <w:style w:type="character" w:customStyle="1" w:styleId="BunbuiloarentestuaKar">
    <w:name w:val="Bunbuiloaren testua Kar"/>
    <w:basedOn w:val="Paragrafoarenletra-tipolehenetsia"/>
    <w:link w:val="Bunbuiloarentestua"/>
    <w:uiPriority w:val="99"/>
    <w:rsid w:val="002B5732"/>
    <w:rPr>
      <w:rFonts w:ascii="Tahoma" w:hAnsi="Tahoma" w:cs="Tahoma"/>
      <w:sz w:val="16"/>
      <w:szCs w:val="16"/>
      <w:lang w:eastAsia="es-ES_tradnl"/>
    </w:rPr>
  </w:style>
  <w:style w:type="paragraph" w:customStyle="1" w:styleId="BOPVLista">
    <w:name w:val="BOPVLista"/>
    <w:basedOn w:val="BOPVDetalle"/>
    <w:rsid w:val="002B5732"/>
    <w:pPr>
      <w:contextualSpacing/>
    </w:pPr>
  </w:style>
  <w:style w:type="table" w:styleId="Saretaduntaula">
    <w:name w:val="Table Grid"/>
    <w:basedOn w:val="Taulanormala"/>
    <w:rsid w:val="002B573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BOPV">
    <w:name w:val="TituloBOPV"/>
    <w:basedOn w:val="BOPVDetalle"/>
    <w:rsid w:val="002B5732"/>
  </w:style>
  <w:style w:type="paragraph" w:styleId="Iruzkinarengaia">
    <w:name w:val="annotation subject"/>
    <w:basedOn w:val="Iruzkinarentestua"/>
    <w:next w:val="Iruzkinarentestua"/>
    <w:link w:val="IruzkinarengaiaKar"/>
    <w:uiPriority w:val="99"/>
    <w:semiHidden/>
    <w:unhideWhenUsed/>
    <w:rsid w:val="002B5732"/>
    <w:rPr>
      <w:b/>
      <w:bCs/>
      <w:lang w:val="es-ES"/>
    </w:rPr>
  </w:style>
  <w:style w:type="character" w:customStyle="1" w:styleId="IruzkinarentestuaKar">
    <w:name w:val="Iruzkinaren testua Kar"/>
    <w:basedOn w:val="Paragrafoarenletra-tipolehenetsia"/>
    <w:link w:val="Iruzkinarentestua"/>
    <w:uiPriority w:val="99"/>
    <w:rsid w:val="002B5732"/>
    <w:rPr>
      <w:lang w:val="es-ES_tradnl" w:eastAsia="es-ES_tradnl"/>
    </w:rPr>
  </w:style>
  <w:style w:type="character" w:customStyle="1" w:styleId="IruzkinarengaiaKar">
    <w:name w:val="Iruzkinaren gaia Kar"/>
    <w:basedOn w:val="IruzkinarentestuaKar"/>
    <w:link w:val="Iruzkinarengaia"/>
    <w:uiPriority w:val="99"/>
    <w:semiHidden/>
    <w:rsid w:val="002B5732"/>
    <w:rPr>
      <w:b/>
      <w:bCs/>
      <w:lang w:val="es-ES_tradnl" w:eastAsia="es-ES_tradnl"/>
    </w:rPr>
  </w:style>
  <w:style w:type="paragraph" w:customStyle="1" w:styleId="Default">
    <w:name w:val="Default"/>
    <w:rsid w:val="002B5732"/>
    <w:pPr>
      <w:autoSpaceDE w:val="0"/>
      <w:autoSpaceDN w:val="0"/>
      <w:adjustRightInd w:val="0"/>
    </w:pPr>
    <w:rPr>
      <w:rFonts w:ascii="Arial" w:hAnsi="Arial" w:cs="Arial"/>
      <w:color w:val="000000"/>
      <w:sz w:val="24"/>
      <w:szCs w:val="24"/>
    </w:rPr>
  </w:style>
  <w:style w:type="character" w:customStyle="1" w:styleId="Zerrenda-paragrafoaKar">
    <w:name w:val="Zerrenda-paragrafoa Kar"/>
    <w:basedOn w:val="Paragrafoarenletra-tipolehenetsia"/>
    <w:link w:val="Zerrenda-paragrafoa"/>
    <w:uiPriority w:val="34"/>
    <w:qFormat/>
    <w:rsid w:val="002B5732"/>
    <w:rPr>
      <w:rFonts w:cs="Shruti"/>
      <w:sz w:val="24"/>
      <w:szCs w:val="24"/>
      <w:lang w:val="es-ES_tradnl" w:eastAsia="es-ES_tradnl" w:bidi="gu-IN"/>
    </w:rPr>
  </w:style>
  <w:style w:type="paragraph" w:styleId="Gorputz-testua">
    <w:name w:val="Body Text"/>
    <w:basedOn w:val="Normala"/>
    <w:link w:val="Gorputz-testuaKar"/>
    <w:uiPriority w:val="99"/>
    <w:rsid w:val="002B5732"/>
    <w:pPr>
      <w:widowControl w:val="0"/>
      <w:ind w:left="101"/>
    </w:pPr>
    <w:rPr>
      <w:rFonts w:ascii="Calibri" w:eastAsia="Calibri" w:hAnsi="Calibri" w:cs="Calibri"/>
      <w:sz w:val="22"/>
      <w:szCs w:val="22"/>
      <w:lang w:val="en-US" w:eastAsia="en-US"/>
    </w:rPr>
  </w:style>
  <w:style w:type="character" w:customStyle="1" w:styleId="Gorputz-testuaKar">
    <w:name w:val="Gorputz-testua Kar"/>
    <w:basedOn w:val="Paragrafoarenletra-tipolehenetsia"/>
    <w:link w:val="Gorputz-testua"/>
    <w:uiPriority w:val="99"/>
    <w:rsid w:val="002B5732"/>
    <w:rPr>
      <w:rFonts w:ascii="Calibri" w:eastAsia="Calibri" w:hAnsi="Calibri" w:cs="Calibri"/>
      <w:sz w:val="22"/>
      <w:szCs w:val="22"/>
      <w:lang w:val="en-US" w:eastAsia="en-US"/>
    </w:rPr>
  </w:style>
  <w:style w:type="paragraph" w:customStyle="1" w:styleId="CM1">
    <w:name w:val="CM1"/>
    <w:basedOn w:val="Default"/>
    <w:next w:val="Default"/>
    <w:uiPriority w:val="99"/>
    <w:rsid w:val="002B5732"/>
    <w:rPr>
      <w:rFonts w:ascii="EUAlbertina" w:hAnsi="EUAlbertina" w:cs="Times New Roman"/>
      <w:color w:val="auto"/>
    </w:rPr>
  </w:style>
  <w:style w:type="paragraph" w:customStyle="1" w:styleId="CM4">
    <w:name w:val="CM4"/>
    <w:basedOn w:val="Default"/>
    <w:next w:val="Default"/>
    <w:uiPriority w:val="99"/>
    <w:rsid w:val="002B5732"/>
    <w:rPr>
      <w:rFonts w:ascii="EUAlbertina" w:hAnsi="EUAlbertina" w:cs="Times New Roman"/>
      <w:color w:val="auto"/>
    </w:rPr>
  </w:style>
  <w:style w:type="paragraph" w:customStyle="1" w:styleId="CM3">
    <w:name w:val="CM3"/>
    <w:basedOn w:val="Default"/>
    <w:next w:val="Default"/>
    <w:uiPriority w:val="99"/>
    <w:rsid w:val="002B5732"/>
    <w:rPr>
      <w:rFonts w:ascii="EUAlbertina" w:hAnsi="EUAlbertina" w:cs="Times New Roman"/>
      <w:color w:val="auto"/>
    </w:rPr>
  </w:style>
  <w:style w:type="character" w:styleId="Hiperesteka">
    <w:name w:val="Hyperlink"/>
    <w:basedOn w:val="Paragrafoarenletra-tipolehenetsia"/>
    <w:unhideWhenUsed/>
    <w:rsid w:val="002B5732"/>
    <w:rPr>
      <w:color w:val="0000FF" w:themeColor="hyperlink"/>
      <w:u w:val="single"/>
    </w:rPr>
  </w:style>
  <w:style w:type="character" w:styleId="Lodia">
    <w:name w:val="Strong"/>
    <w:basedOn w:val="Paragrafoarenletra-tipolehenetsia"/>
    <w:uiPriority w:val="22"/>
    <w:qFormat/>
    <w:rsid w:val="002B5732"/>
    <w:rPr>
      <w:b/>
      <w:bCs/>
    </w:rPr>
  </w:style>
  <w:style w:type="character" w:styleId="BisitatutakoHiperesteka">
    <w:name w:val="FollowedHyperlink"/>
    <w:basedOn w:val="Paragrafoarenletra-tipolehenetsia"/>
    <w:semiHidden/>
    <w:unhideWhenUsed/>
    <w:rsid w:val="002B5732"/>
    <w:rPr>
      <w:color w:val="800080" w:themeColor="followedHyperlink"/>
      <w:u w:val="single"/>
    </w:rPr>
  </w:style>
  <w:style w:type="paragraph" w:styleId="Berrikuspena">
    <w:name w:val="Revision"/>
    <w:hidden/>
    <w:uiPriority w:val="99"/>
    <w:semiHidden/>
    <w:rsid w:val="002B5732"/>
    <w:rPr>
      <w:sz w:val="24"/>
      <w:lang w:val="es-ES_tradnl" w:eastAsia="es-ES_tradnl"/>
    </w:rPr>
  </w:style>
  <w:style w:type="numbering" w:customStyle="1" w:styleId="Sinlista1">
    <w:name w:val="Sin lista1"/>
    <w:next w:val="Zerrendarikez"/>
    <w:uiPriority w:val="99"/>
    <w:semiHidden/>
    <w:unhideWhenUsed/>
    <w:rsid w:val="00F63ABB"/>
  </w:style>
  <w:style w:type="paragraph" w:styleId="Normalaweb">
    <w:name w:val="Normal (Web)"/>
    <w:basedOn w:val="Normala"/>
    <w:semiHidden/>
    <w:unhideWhenUsed/>
    <w:rsid w:val="00F63ABB"/>
    <w:rPr>
      <w:rFonts w:eastAsiaTheme="minorHAnsi"/>
      <w:szCs w:val="24"/>
      <w:lang w:val="es-ES" w:eastAsia="en-US"/>
    </w:rPr>
  </w:style>
  <w:style w:type="paragraph" w:customStyle="1" w:styleId="xmsonormal">
    <w:name w:val="x_msonormal"/>
    <w:basedOn w:val="Normala"/>
    <w:rsid w:val="00F63ABB"/>
    <w:rPr>
      <w:rFonts w:eastAsiaTheme="minorHAnsi"/>
      <w:szCs w:val="24"/>
      <w:lang w:val="es-ES" w:eastAsia="es-ES"/>
    </w:rPr>
  </w:style>
  <w:style w:type="paragraph" w:styleId="Gorputz-testuarenkoska">
    <w:name w:val="Body Text Indent"/>
    <w:basedOn w:val="Normala"/>
    <w:link w:val="Gorputz-testuarenkoskaKar"/>
    <w:semiHidden/>
    <w:unhideWhenUsed/>
    <w:rsid w:val="00932467"/>
    <w:pPr>
      <w:spacing w:after="120"/>
      <w:ind w:left="283"/>
    </w:pPr>
  </w:style>
  <w:style w:type="character" w:customStyle="1" w:styleId="Gorputz-testuarenkoskaKar">
    <w:name w:val="Gorputz-testuaren koska Kar"/>
    <w:basedOn w:val="Paragrafoarenletra-tipolehenetsia"/>
    <w:link w:val="Gorputz-testuarenkoska"/>
    <w:semiHidden/>
    <w:rsid w:val="00932467"/>
    <w:rPr>
      <w:sz w:val="24"/>
      <w:lang w:val="es-ES_tradnl" w:eastAsia="es-ES_tradnl"/>
    </w:rPr>
  </w:style>
  <w:style w:type="paragraph" w:customStyle="1" w:styleId="KarKar">
    <w:name w:val="Kar Kar"/>
    <w:basedOn w:val="Normala"/>
    <w:rsid w:val="002E3D86"/>
    <w:pPr>
      <w:spacing w:after="160" w:line="240" w:lineRule="exact"/>
    </w:pPr>
    <w:rPr>
      <w:rFonts w:ascii="Tahoma" w:hAnsi="Tahoma" w:cs="Shruti"/>
      <w:sz w:val="20"/>
      <w:szCs w:val="24"/>
      <w:lang w:val="en-US" w:eastAsia="en-US" w:bidi="gu-IN"/>
    </w:rPr>
  </w:style>
  <w:style w:type="paragraph" w:styleId="Gorputz-testuarenkoska2">
    <w:name w:val="Body Text Indent 2"/>
    <w:basedOn w:val="Normala"/>
    <w:link w:val="Gorputz-testuarenkoska2Kar"/>
    <w:unhideWhenUsed/>
    <w:rsid w:val="0057678C"/>
    <w:pPr>
      <w:spacing w:after="120" w:line="480" w:lineRule="auto"/>
      <w:ind w:left="283"/>
    </w:pPr>
  </w:style>
  <w:style w:type="character" w:customStyle="1" w:styleId="Gorputz-testuarenkoska2Kar">
    <w:name w:val="Gorputz-testuaren koska 2 Kar"/>
    <w:basedOn w:val="Paragrafoarenletra-tipolehenetsia"/>
    <w:link w:val="Gorputz-testuarenkoska2"/>
    <w:rsid w:val="0057678C"/>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70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MIGUELE\Desktop\DIRECCION%20DE%20SERVICIOS\plantillas%20nuevas\plantilla%20medio%20ambiente-departamen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eed0c6-a2f9-4b40-929b-2662350a63c6" xsi:nil="true"/>
    <lcf76f155ced4ddcb4097134ff3c332f xmlns="45ed0f28-a515-486d-8933-8f944b73db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12A1F821DE80947BA2A4519960AB5A4" ma:contentTypeVersion="15" ma:contentTypeDescription="Crear nuevo documento." ma:contentTypeScope="" ma:versionID="31f5617741826fd84ff3acfc002f605c">
  <xsd:schema xmlns:xsd="http://www.w3.org/2001/XMLSchema" xmlns:xs="http://www.w3.org/2001/XMLSchema" xmlns:p="http://schemas.microsoft.com/office/2006/metadata/properties" xmlns:ns2="45ed0f28-a515-486d-8933-8f944b73dba6" xmlns:ns3="a0eed0c6-a2f9-4b40-929b-2662350a63c6" targetNamespace="http://schemas.microsoft.com/office/2006/metadata/properties" ma:root="true" ma:fieldsID="c5498610c2fd46c1179d7717bdb11c09" ns2:_="" ns3:_="">
    <xsd:import namespace="45ed0f28-a515-486d-8933-8f944b73dba6"/>
    <xsd:import namespace="a0eed0c6-a2f9-4b40-929b-2662350a6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d0f28-a515-486d-8933-8f944b73d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eed0c6-a2f9-4b40-929b-2662350a63c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cfff7daa-c76f-4454-99d4-1722d5aef550}" ma:internalName="TaxCatchAll" ma:showField="CatchAllData" ma:web="a0eed0c6-a2f9-4b40-929b-2662350a6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2DFD9-A6D9-4C64-B360-16775BAB3A0F}">
  <ds:schemaRefs>
    <ds:schemaRef ds:uri="http://schemas.microsoft.com/office/2006/metadata/properties"/>
    <ds:schemaRef ds:uri="http://schemas.microsoft.com/office/infopath/2007/PartnerControls"/>
    <ds:schemaRef ds:uri="a0eed0c6-a2f9-4b40-929b-2662350a63c6"/>
    <ds:schemaRef ds:uri="45ed0f28-a515-486d-8933-8f944b73dba6"/>
  </ds:schemaRefs>
</ds:datastoreItem>
</file>

<file path=customXml/itemProps2.xml><?xml version="1.0" encoding="utf-8"?>
<ds:datastoreItem xmlns:ds="http://schemas.openxmlformats.org/officeDocument/2006/customXml" ds:itemID="{A1163E2F-E877-4621-80AB-D092337BEEA6}">
  <ds:schemaRefs>
    <ds:schemaRef ds:uri="http://schemas.microsoft.com/sharepoint/v3/contenttype/forms"/>
  </ds:schemaRefs>
</ds:datastoreItem>
</file>

<file path=customXml/itemProps3.xml><?xml version="1.0" encoding="utf-8"?>
<ds:datastoreItem xmlns:ds="http://schemas.openxmlformats.org/officeDocument/2006/customXml" ds:itemID="{53B054ED-4D0B-481E-A047-0EC8971F1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d0f28-a515-486d-8933-8f944b73dba6"/>
    <ds:schemaRef ds:uri="a0eed0c6-a2f9-4b40-929b-2662350a6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83A065-A7BA-479C-958C-2A49620E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medio ambiente-departamento.dotx</Template>
  <TotalTime>219</TotalTime>
  <Pages>1</Pages>
  <Words>2377</Words>
  <Characters>13078</Characters>
  <Application>Microsoft Office Word</Application>
  <DocSecurity>0</DocSecurity>
  <Lines>108</Lines>
  <Paragraphs>30</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De Miguel Echezarreta, Ana Isabel</dc:creator>
  <cp:lastModifiedBy>Alaña Zatón, Iratxe</cp:lastModifiedBy>
  <cp:revision>66</cp:revision>
  <cp:lastPrinted>2001-01-19T12:35:00Z</cp:lastPrinted>
  <dcterms:created xsi:type="dcterms:W3CDTF">2020-09-07T11:23:00Z</dcterms:created>
  <dcterms:modified xsi:type="dcterms:W3CDTF">2023-03-02T11:12:00Z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0x010100712A1F821DE80947BA2A4519960AB5A4</vt:lpwstr>
  </property>
  <property fmtid="{D5CDD505-2E9C-101B-9397-08002B2CF9AE}" pid="3" name="Order">
    <vt:r8>100</vt:r8>
  </property>
  <property fmtid="{D5CDD505-2E9C-101B-9397-08002B2CF9AE}" pid="4" name="MediaServiceImageTags">
    <vt:lpwstr/>
  </property>
</Properties>
</file>